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60094" w14:textId="3F2917DA" w:rsidR="00E321AC" w:rsidRPr="00995D38" w:rsidRDefault="004A3168" w:rsidP="00492101">
      <w:pPr>
        <w:pStyle w:val="Heading1"/>
        <w:jc w:val="center"/>
        <w:rPr>
          <w:rFonts w:ascii="Arial" w:hAnsi="Arial" w:cs="Arial"/>
          <w:sz w:val="32"/>
          <w:szCs w:val="32"/>
        </w:rPr>
      </w:pPr>
      <w:r w:rsidRPr="00BA59F2">
        <w:rPr>
          <w:b w:val="0"/>
          <w:bCs w:val="0"/>
          <w:noProof/>
          <w:color w:val="002060"/>
        </w:rPr>
        <w:drawing>
          <wp:anchor distT="0" distB="0" distL="114300" distR="114300" simplePos="0" relativeHeight="251659264" behindDoc="0" locked="0" layoutInCell="1" allowOverlap="1" wp14:anchorId="725CCA2E" wp14:editId="342C5EDA">
            <wp:simplePos x="0" y="0"/>
            <wp:positionH relativeFrom="column">
              <wp:posOffset>1162050</wp:posOffset>
            </wp:positionH>
            <wp:positionV relativeFrom="paragraph">
              <wp:posOffset>368300</wp:posOffset>
            </wp:positionV>
            <wp:extent cx="3003550" cy="466090"/>
            <wp:effectExtent l="0" t="0" r="6350" b="0"/>
            <wp:wrapTopAndBottom/>
            <wp:docPr id="10573755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B4C" w:rsidRPr="00995D38">
        <w:rPr>
          <w:rFonts w:ascii="Arial" w:hAnsi="Arial" w:cs="Arial"/>
          <w:color w:val="002060"/>
          <w:sz w:val="32"/>
          <w:szCs w:val="32"/>
        </w:rPr>
        <w:t xml:space="preserve"> Key Messages</w:t>
      </w:r>
      <w:r w:rsidR="00492101" w:rsidRPr="00995D38">
        <w:rPr>
          <w:rFonts w:ascii="Arial" w:hAnsi="Arial" w:cs="Arial"/>
          <w:color w:val="002060"/>
          <w:sz w:val="32"/>
          <w:szCs w:val="32"/>
        </w:rPr>
        <w:br/>
      </w:r>
    </w:p>
    <w:p w14:paraId="2FBBD41E" w14:textId="058A88EA" w:rsidR="00E321AC" w:rsidRPr="00D20B4C" w:rsidRDefault="00D20B4C">
      <w:pPr>
        <w:rPr>
          <w:rFonts w:ascii="Arial" w:hAnsi="Arial" w:cs="Arial"/>
        </w:rPr>
      </w:pPr>
      <w:r w:rsidRPr="00995D38">
        <w:rPr>
          <w:rFonts w:ascii="Arial" w:hAnsi="Arial" w:cs="Arial"/>
          <w:b/>
          <w:bCs/>
          <w:color w:val="002060"/>
        </w:rPr>
        <w:t>1. Introducing S</w:t>
      </w:r>
      <w:r w:rsidR="00492101" w:rsidRPr="00995D38">
        <w:rPr>
          <w:rFonts w:ascii="Arial" w:hAnsi="Arial" w:cs="Arial"/>
          <w:b/>
          <w:bCs/>
          <w:color w:val="002060"/>
        </w:rPr>
        <w:t>.</w:t>
      </w:r>
      <w:r w:rsidRPr="00995D38">
        <w:rPr>
          <w:rFonts w:ascii="Arial" w:hAnsi="Arial" w:cs="Arial"/>
          <w:b/>
          <w:bCs/>
          <w:color w:val="002060"/>
        </w:rPr>
        <w:t>O</w:t>
      </w:r>
      <w:r w:rsidR="00492101" w:rsidRPr="00995D38">
        <w:rPr>
          <w:rFonts w:ascii="Arial" w:hAnsi="Arial" w:cs="Arial"/>
          <w:b/>
          <w:bCs/>
          <w:color w:val="002060"/>
        </w:rPr>
        <w:t>.</w:t>
      </w:r>
      <w:r w:rsidRPr="00995D38">
        <w:rPr>
          <w:rFonts w:ascii="Arial" w:hAnsi="Arial" w:cs="Arial"/>
          <w:b/>
          <w:bCs/>
          <w:color w:val="002060"/>
        </w:rPr>
        <w:t>S</w:t>
      </w:r>
      <w:r w:rsidR="00492101" w:rsidRPr="00995D38">
        <w:rPr>
          <w:rFonts w:ascii="Arial" w:hAnsi="Arial" w:cs="Arial"/>
          <w:b/>
          <w:bCs/>
          <w:color w:val="002060"/>
        </w:rPr>
        <w:t>.</w:t>
      </w:r>
      <w:r w:rsidRPr="00995D38">
        <w:rPr>
          <w:rFonts w:ascii="Arial" w:hAnsi="Arial" w:cs="Arial"/>
          <w:b/>
          <w:bCs/>
          <w:color w:val="002060"/>
        </w:rPr>
        <w:t>: The World’s First Online Safety Standards and Ratings System for Youth</w:t>
      </w:r>
      <w:r w:rsidR="00995D38">
        <w:rPr>
          <w:rFonts w:ascii="Arial" w:hAnsi="Arial" w:cs="Arial"/>
          <w:b/>
          <w:bCs/>
          <w:color w:val="002060"/>
        </w:rPr>
        <w:br/>
      </w:r>
      <w:r w:rsidRPr="00D20B4C">
        <w:rPr>
          <w:rFonts w:ascii="Arial" w:hAnsi="Arial" w:cs="Arial"/>
        </w:rPr>
        <w:t>Safe Online Standards the world’s first independent standards and ratings framework focused specifically on online safety and well-being for youth ages 13–19.</w:t>
      </w:r>
    </w:p>
    <w:p w14:paraId="53FF81CA" w14:textId="13ADEC2D" w:rsidR="00E321AC" w:rsidRPr="00D20B4C" w:rsidRDefault="00D20B4C">
      <w:pPr>
        <w:rPr>
          <w:rFonts w:ascii="Arial" w:hAnsi="Arial" w:cs="Arial"/>
        </w:rPr>
      </w:pPr>
      <w:r w:rsidRPr="00D20B4C">
        <w:rPr>
          <w:rFonts w:ascii="Arial" w:hAnsi="Arial" w:cs="Arial"/>
        </w:rPr>
        <w:t>S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>O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>S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 xml:space="preserve"> was created to support youth mental health by providing clear, expert-informed safety ratings for digital platforms, including social media, gaming, and other online services commonly used by young people.</w:t>
      </w:r>
    </w:p>
    <w:p w14:paraId="380467EB" w14:textId="7FD865BD" w:rsidR="00E321AC" w:rsidRPr="00D20B4C" w:rsidRDefault="00D20B4C">
      <w:pPr>
        <w:rPr>
          <w:rFonts w:ascii="Arial" w:hAnsi="Arial" w:cs="Arial"/>
        </w:rPr>
      </w:pPr>
      <w:r w:rsidRPr="00D20B4C">
        <w:rPr>
          <w:rFonts w:ascii="Arial" w:hAnsi="Arial" w:cs="Arial"/>
        </w:rPr>
        <w:t>S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>O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>S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 xml:space="preserve"> offers practical guidance for youth, parents, caregivers, educators, healthcare professionals, and advertisers better understand how platforms approach safety, what protections are in place, and where risks may still exist.</w:t>
      </w:r>
    </w:p>
    <w:p w14:paraId="481B8C59" w14:textId="7363C0A7" w:rsidR="003C0B4C" w:rsidRPr="00D20B4C" w:rsidRDefault="00D20B4C">
      <w:pPr>
        <w:rPr>
          <w:rFonts w:ascii="Arial" w:hAnsi="Arial" w:cs="Arial"/>
        </w:rPr>
      </w:pPr>
      <w:r w:rsidRPr="00D20B4C">
        <w:rPr>
          <w:rFonts w:ascii="Arial" w:hAnsi="Arial" w:cs="Arial"/>
        </w:rPr>
        <w:t>S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>O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>S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 xml:space="preserve"> is not a complete solution to every digital risk. It is designed as a practical, easy-to-use reference tool to support safer online choices and informed conversations. As a first-of-its-kind framework, S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>O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>S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 xml:space="preserve"> represents a major advancement in youth digital safety and will continue to evolve based on new research, expert input, and real-world feedback.</w:t>
      </w:r>
    </w:p>
    <w:p w14:paraId="0EC1CB9B" w14:textId="0F2D6823" w:rsidR="00E321AC" w:rsidRPr="00D20B4C" w:rsidRDefault="00D20B4C">
      <w:pPr>
        <w:rPr>
          <w:rFonts w:ascii="Arial" w:hAnsi="Arial" w:cs="Arial"/>
        </w:rPr>
      </w:pPr>
      <w:r w:rsidRPr="00995D38">
        <w:rPr>
          <w:rFonts w:ascii="Arial" w:hAnsi="Arial" w:cs="Arial"/>
          <w:b/>
          <w:bCs/>
          <w:color w:val="002060"/>
        </w:rPr>
        <w:t>2. Expert-Led, User-Informed: A Global Collaboration</w:t>
      </w:r>
      <w:r w:rsidR="00E31DAB">
        <w:rPr>
          <w:rFonts w:ascii="Arial" w:hAnsi="Arial" w:cs="Arial"/>
          <w:b/>
          <w:bCs/>
          <w:color w:val="002060"/>
          <w:sz w:val="24"/>
          <w:szCs w:val="24"/>
        </w:rPr>
        <w:br/>
      </w:r>
      <w:r w:rsidRPr="00D20B4C">
        <w:rPr>
          <w:rFonts w:ascii="Arial" w:hAnsi="Arial" w:cs="Arial"/>
        </w:rPr>
        <w:t>S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>O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>S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 xml:space="preserve"> was developed through collaboration with leading global experts in mental health, youth development, technology, and education, alongside input from youth, parents, and educators.</w:t>
      </w:r>
    </w:p>
    <w:p w14:paraId="6AE06784" w14:textId="77777777" w:rsidR="00E321AC" w:rsidRPr="00D20B4C" w:rsidRDefault="00D20B4C">
      <w:pPr>
        <w:rPr>
          <w:rFonts w:ascii="Arial" w:hAnsi="Arial" w:cs="Arial"/>
        </w:rPr>
      </w:pPr>
      <w:r w:rsidRPr="00D20B4C">
        <w:rPr>
          <w:rFonts w:ascii="Arial" w:hAnsi="Arial" w:cs="Arial"/>
        </w:rPr>
        <w:t>Platforms are evaluated across five key domains:</w:t>
      </w:r>
    </w:p>
    <w:p w14:paraId="41212BB6" w14:textId="41DD0A2B" w:rsidR="00E321AC" w:rsidRPr="00D20B4C" w:rsidRDefault="00D20B4C" w:rsidP="00D20B4C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D20B4C">
        <w:rPr>
          <w:rFonts w:ascii="Arial" w:hAnsi="Arial" w:cs="Arial"/>
        </w:rPr>
        <w:t xml:space="preserve">Policy  </w:t>
      </w:r>
    </w:p>
    <w:p w14:paraId="3096C46D" w14:textId="231B7A89" w:rsidR="00E321AC" w:rsidRPr="00D20B4C" w:rsidRDefault="00D20B4C" w:rsidP="00D20B4C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D20B4C">
        <w:rPr>
          <w:rFonts w:ascii="Arial" w:hAnsi="Arial" w:cs="Arial"/>
        </w:rPr>
        <w:t xml:space="preserve">Functionality  </w:t>
      </w:r>
    </w:p>
    <w:p w14:paraId="22FA653D" w14:textId="655ABA88" w:rsidR="00E321AC" w:rsidRPr="00D20B4C" w:rsidRDefault="00D20B4C" w:rsidP="00D20B4C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D20B4C">
        <w:rPr>
          <w:rFonts w:ascii="Arial" w:hAnsi="Arial" w:cs="Arial"/>
        </w:rPr>
        <w:t xml:space="preserve">Governance &amp; Transparency  </w:t>
      </w:r>
    </w:p>
    <w:p w14:paraId="7B0A8E41" w14:textId="5EC3AAAD" w:rsidR="00E321AC" w:rsidRPr="00D20B4C" w:rsidRDefault="00D20B4C" w:rsidP="00D20B4C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D20B4C">
        <w:rPr>
          <w:rFonts w:ascii="Arial" w:hAnsi="Arial" w:cs="Arial"/>
        </w:rPr>
        <w:t xml:space="preserve">Content  </w:t>
      </w:r>
    </w:p>
    <w:p w14:paraId="5F003D30" w14:textId="602F9D27" w:rsidR="00E321AC" w:rsidRPr="00D20B4C" w:rsidRDefault="00D20B4C" w:rsidP="00D20B4C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D20B4C">
        <w:rPr>
          <w:rFonts w:ascii="Arial" w:hAnsi="Arial" w:cs="Arial"/>
        </w:rPr>
        <w:t xml:space="preserve">Digital Literacy &amp; Well-Being  </w:t>
      </w:r>
    </w:p>
    <w:p w14:paraId="5E2CF356" w14:textId="44DF7E39" w:rsidR="00E321AC" w:rsidRDefault="00D20B4C">
      <w:pPr>
        <w:rPr>
          <w:rFonts w:ascii="Arial" w:hAnsi="Arial" w:cs="Arial"/>
        </w:rPr>
      </w:pPr>
      <w:r w:rsidRPr="00D20B4C">
        <w:rPr>
          <w:rFonts w:ascii="Arial" w:hAnsi="Arial" w:cs="Arial"/>
        </w:rPr>
        <w:t>The framework includes 24 core standards and 160 sub-standards, making it the most comprehensive criteria ever developed specifically for youth digital safety and mental well-being.</w:t>
      </w:r>
    </w:p>
    <w:p w14:paraId="2B543C20" w14:textId="2684C9C8" w:rsidR="00F06426" w:rsidRDefault="00F06426" w:rsidP="00E8556F">
      <w:pPr>
        <w:jc w:val="center"/>
        <w:rPr>
          <w:rFonts w:ascii="Arial" w:eastAsiaTheme="majorEastAsia" w:hAnsi="Arial" w:cs="Arial"/>
          <w:b/>
          <w:bCs/>
          <w:noProof/>
          <w:color w:val="002060"/>
          <w:sz w:val="28"/>
          <w:szCs w:val="28"/>
        </w:rPr>
      </w:pPr>
    </w:p>
    <w:p w14:paraId="11953F6B" w14:textId="77777777" w:rsidR="004A3168" w:rsidRDefault="004A3168" w:rsidP="00E8556F">
      <w:pPr>
        <w:jc w:val="center"/>
        <w:rPr>
          <w:rFonts w:ascii="Arial" w:eastAsiaTheme="majorEastAsia" w:hAnsi="Arial" w:cs="Arial"/>
          <w:b/>
          <w:bCs/>
          <w:noProof/>
          <w:color w:val="002060"/>
          <w:sz w:val="28"/>
          <w:szCs w:val="28"/>
        </w:rPr>
      </w:pPr>
    </w:p>
    <w:p w14:paraId="4C903373" w14:textId="77777777" w:rsidR="004A3168" w:rsidRDefault="004A3168" w:rsidP="00E8556F">
      <w:pPr>
        <w:jc w:val="center"/>
        <w:rPr>
          <w:rFonts w:ascii="Arial" w:eastAsiaTheme="majorEastAsia" w:hAnsi="Arial" w:cs="Arial"/>
          <w:b/>
          <w:bCs/>
          <w:noProof/>
          <w:color w:val="002060"/>
          <w:sz w:val="28"/>
          <w:szCs w:val="28"/>
        </w:rPr>
      </w:pPr>
    </w:p>
    <w:p w14:paraId="0F6204CB" w14:textId="7A06BE41" w:rsidR="004A3168" w:rsidRDefault="004A3168" w:rsidP="00E8556F">
      <w:pPr>
        <w:jc w:val="center"/>
        <w:rPr>
          <w:rFonts w:ascii="Arial" w:eastAsiaTheme="majorEastAsia" w:hAnsi="Arial" w:cs="Arial"/>
          <w:b/>
          <w:bCs/>
          <w:noProof/>
          <w:color w:val="002060"/>
          <w:sz w:val="28"/>
          <w:szCs w:val="28"/>
        </w:rPr>
      </w:pPr>
      <w:r w:rsidRPr="00BA59F2">
        <w:rPr>
          <w:b/>
          <w:bCs/>
          <w:noProof/>
          <w:color w:val="002060"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383C5796" wp14:editId="09E0EA06">
            <wp:simplePos x="0" y="0"/>
            <wp:positionH relativeFrom="column">
              <wp:posOffset>1263650</wp:posOffset>
            </wp:positionH>
            <wp:positionV relativeFrom="paragraph">
              <wp:posOffset>207010</wp:posOffset>
            </wp:positionV>
            <wp:extent cx="3003550" cy="466090"/>
            <wp:effectExtent l="0" t="0" r="6350" b="0"/>
            <wp:wrapTopAndBottom/>
            <wp:docPr id="16866542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C76B4" w14:textId="5037716A" w:rsidR="004A3168" w:rsidRPr="00D20B4C" w:rsidRDefault="004A3168" w:rsidP="00E8556F">
      <w:pPr>
        <w:jc w:val="center"/>
        <w:rPr>
          <w:rFonts w:ascii="Arial" w:hAnsi="Arial" w:cs="Arial"/>
        </w:rPr>
      </w:pPr>
    </w:p>
    <w:p w14:paraId="7D801217" w14:textId="3DA15F36" w:rsidR="00E321AC" w:rsidRPr="00D20B4C" w:rsidRDefault="00E8556F">
      <w:pPr>
        <w:rPr>
          <w:rFonts w:ascii="Arial" w:hAnsi="Arial" w:cs="Arial"/>
        </w:rPr>
      </w:pPr>
      <w:r>
        <w:rPr>
          <w:rFonts w:ascii="Arial" w:hAnsi="Arial" w:cs="Arial"/>
          <w:sz w:val="8"/>
          <w:szCs w:val="8"/>
        </w:rPr>
        <w:br/>
      </w:r>
      <w:r w:rsidR="00D20B4C" w:rsidRPr="00D20B4C">
        <w:rPr>
          <w:rFonts w:ascii="Arial" w:hAnsi="Arial" w:cs="Arial"/>
        </w:rPr>
        <w:t>S</w:t>
      </w:r>
      <w:r w:rsidR="00F06426">
        <w:rPr>
          <w:rFonts w:ascii="Arial" w:hAnsi="Arial" w:cs="Arial"/>
        </w:rPr>
        <w:t>.</w:t>
      </w:r>
      <w:r w:rsidR="00D20B4C" w:rsidRPr="00D20B4C">
        <w:rPr>
          <w:rFonts w:ascii="Arial" w:hAnsi="Arial" w:cs="Arial"/>
        </w:rPr>
        <w:t>O</w:t>
      </w:r>
      <w:r w:rsidR="00F06426">
        <w:rPr>
          <w:rFonts w:ascii="Arial" w:hAnsi="Arial" w:cs="Arial"/>
        </w:rPr>
        <w:t>.</w:t>
      </w:r>
      <w:r w:rsidR="00D20B4C" w:rsidRPr="00D20B4C">
        <w:rPr>
          <w:rFonts w:ascii="Arial" w:hAnsi="Arial" w:cs="Arial"/>
        </w:rPr>
        <w:t>S</w:t>
      </w:r>
      <w:r w:rsidR="00F06426">
        <w:rPr>
          <w:rFonts w:ascii="Arial" w:hAnsi="Arial" w:cs="Arial"/>
        </w:rPr>
        <w:t>.</w:t>
      </w:r>
      <w:r w:rsidR="00D20B4C" w:rsidRPr="00D20B4C">
        <w:rPr>
          <w:rFonts w:ascii="Arial" w:hAnsi="Arial" w:cs="Arial"/>
        </w:rPr>
        <w:t xml:space="preserve"> applies across a wide range of digital environments, including social media, search, video platforms, gaming, and other online services.</w:t>
      </w:r>
    </w:p>
    <w:p w14:paraId="04326E8B" w14:textId="6E42A758" w:rsidR="00D20B4C" w:rsidRPr="00D20B4C" w:rsidRDefault="00D20B4C">
      <w:pPr>
        <w:rPr>
          <w:rFonts w:ascii="Arial" w:hAnsi="Arial" w:cs="Arial"/>
        </w:rPr>
      </w:pPr>
      <w:r w:rsidRPr="00D20B4C">
        <w:rPr>
          <w:rFonts w:ascii="Arial" w:hAnsi="Arial" w:cs="Arial"/>
        </w:rPr>
        <w:t>Ratings are determined through independent, expert-led review, informed by real-world experiences and feedback from young people</w:t>
      </w:r>
      <w:r>
        <w:rPr>
          <w:rFonts w:ascii="Arial" w:hAnsi="Arial" w:cs="Arial"/>
        </w:rPr>
        <w:t xml:space="preserve"> </w:t>
      </w:r>
      <w:r w:rsidRPr="00D20B4C">
        <w:rPr>
          <w:rFonts w:ascii="Arial" w:hAnsi="Arial" w:cs="Arial"/>
        </w:rPr>
        <w:t>ensuring the standards reflect what youth encounter online.</w:t>
      </w:r>
    </w:p>
    <w:p w14:paraId="2B0C91A8" w14:textId="1F4BACEF" w:rsidR="00E321AC" w:rsidRPr="00D20B4C" w:rsidRDefault="00D20B4C">
      <w:pPr>
        <w:rPr>
          <w:rFonts w:ascii="Arial" w:hAnsi="Arial" w:cs="Arial"/>
        </w:rPr>
      </w:pPr>
      <w:r w:rsidRPr="00995D38">
        <w:rPr>
          <w:rFonts w:ascii="Arial" w:hAnsi="Arial" w:cs="Arial"/>
          <w:b/>
          <w:bCs/>
          <w:color w:val="002060"/>
        </w:rPr>
        <w:t>3. Clear Ratings to Support Safer Choices</w:t>
      </w:r>
      <w:r w:rsidR="00E31DAB" w:rsidRPr="00995D38">
        <w:rPr>
          <w:rFonts w:ascii="Arial" w:hAnsi="Arial" w:cs="Arial"/>
          <w:b/>
          <w:bCs/>
          <w:color w:val="002060"/>
        </w:rPr>
        <w:br/>
      </w:r>
      <w:r w:rsidRPr="00D20B4C">
        <w:rPr>
          <w:rFonts w:ascii="Arial" w:hAnsi="Arial" w:cs="Arial"/>
        </w:rPr>
        <w:t>S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>O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>S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 xml:space="preserve"> uses a simple, universal, color-coded rating system to help families and stakeholders quickly understand how platforms perform in supporting youth mental health and well-being:</w:t>
      </w:r>
    </w:p>
    <w:p w14:paraId="43B2EE81" w14:textId="361540CD" w:rsidR="00D20B4C" w:rsidRPr="00D20B4C" w:rsidRDefault="00D20B4C" w:rsidP="00D20B4C">
      <w:pPr>
        <w:rPr>
          <w:rFonts w:ascii="Arial" w:hAnsi="Arial" w:cs="Arial"/>
        </w:rPr>
      </w:pPr>
      <w:r w:rsidRPr="00D20B4C">
        <w:rPr>
          <w:rFonts w:ascii="Arial" w:hAnsi="Arial" w:cs="Arial"/>
        </w:rPr>
        <w:t xml:space="preserve">Blue Shield </w:t>
      </w:r>
      <w:r>
        <w:rPr>
          <w:rFonts w:ascii="Arial" w:hAnsi="Arial" w:cs="Arial"/>
        </w:rPr>
        <w:t xml:space="preserve">- </w:t>
      </w:r>
      <w:r w:rsidRPr="00D20B4C">
        <w:rPr>
          <w:rFonts w:ascii="Arial" w:hAnsi="Arial" w:cs="Arial"/>
        </w:rPr>
        <w:t xml:space="preserve">A platform earns a </w:t>
      </w:r>
      <w:r w:rsidRPr="00CF326F">
        <w:rPr>
          <w:rFonts w:ascii="Arial" w:hAnsi="Arial" w:cs="Arial"/>
          <w:b/>
          <w:bCs/>
          <w:color w:val="1F497D" w:themeColor="text2"/>
        </w:rPr>
        <w:t>BLUE SHIELD</w:t>
      </w:r>
      <w:r w:rsidRPr="00CF326F">
        <w:rPr>
          <w:rFonts w:ascii="Arial" w:hAnsi="Arial" w:cs="Arial"/>
          <w:color w:val="1F497D" w:themeColor="text2"/>
        </w:rPr>
        <w:t xml:space="preserve"> </w:t>
      </w:r>
      <w:r w:rsidRPr="00D20B4C">
        <w:rPr>
          <w:rFonts w:ascii="Arial" w:hAnsi="Arial" w:cs="Arial"/>
        </w:rPr>
        <w:t>when it shows strong, consistent protection across the S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>O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>S</w:t>
      </w:r>
      <w:r w:rsidR="00F06426">
        <w:rPr>
          <w:rFonts w:ascii="Arial" w:hAnsi="Arial" w:cs="Arial"/>
        </w:rPr>
        <w:t>.</w:t>
      </w:r>
      <w:r w:rsidRPr="00D20B4C">
        <w:rPr>
          <w:rFonts w:ascii="Arial" w:hAnsi="Arial" w:cs="Arial"/>
        </w:rPr>
        <w:t xml:space="preserve"> categories. It meets standards in at least three categories, may have up to two yellow ratings, and cannot have any red ratings.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Pr="00D20B4C">
        <w:rPr>
          <w:rFonts w:ascii="Arial" w:hAnsi="Arial" w:cs="Arial"/>
        </w:rPr>
        <w:t xml:space="preserve">Yellow Caution </w:t>
      </w:r>
      <w:r>
        <w:rPr>
          <w:rFonts w:ascii="Arial" w:hAnsi="Arial" w:cs="Arial"/>
        </w:rPr>
        <w:t>-</w:t>
      </w:r>
      <w:r w:rsidRPr="00D20B4C">
        <w:rPr>
          <w:rFonts w:ascii="Arial" w:hAnsi="Arial" w:cs="Arial"/>
        </w:rPr>
        <w:t xml:space="preserve"> A platform earns a </w:t>
      </w:r>
      <w:r w:rsidRPr="00CF326F">
        <w:rPr>
          <w:rFonts w:ascii="Arial" w:hAnsi="Arial" w:cs="Arial"/>
          <w:b/>
          <w:bCs/>
          <w:color w:val="FFC000"/>
        </w:rPr>
        <w:t>YELLOW CAUTION SYMBOL</w:t>
      </w:r>
      <w:r w:rsidRPr="00CF326F">
        <w:rPr>
          <w:rFonts w:ascii="Arial" w:hAnsi="Arial" w:cs="Arial"/>
          <w:color w:val="FFC000"/>
        </w:rPr>
        <w:t xml:space="preserve"> </w:t>
      </w:r>
      <w:r w:rsidRPr="00D20B4C">
        <w:rPr>
          <w:rFonts w:ascii="Arial" w:hAnsi="Arial" w:cs="Arial"/>
        </w:rPr>
        <w:t>when safety protections exist but are uneven. This includes platforms with three or more yellow ratings and no more than one red rating.</w:t>
      </w:r>
    </w:p>
    <w:p w14:paraId="50163876" w14:textId="7E13461E" w:rsidR="00D20B4C" w:rsidRPr="00D20B4C" w:rsidRDefault="00D20B4C" w:rsidP="00D20B4C">
      <w:pPr>
        <w:rPr>
          <w:rFonts w:ascii="Arial" w:hAnsi="Arial" w:cs="Arial"/>
        </w:rPr>
      </w:pPr>
      <w:r w:rsidRPr="00D20B4C">
        <w:rPr>
          <w:rFonts w:ascii="Arial" w:hAnsi="Arial" w:cs="Arial"/>
        </w:rPr>
        <w:t xml:space="preserve">Red Warning </w:t>
      </w:r>
      <w:r>
        <w:rPr>
          <w:rFonts w:ascii="Arial" w:hAnsi="Arial" w:cs="Arial"/>
        </w:rPr>
        <w:t>-</w:t>
      </w:r>
      <w:r w:rsidRPr="00D20B4C">
        <w:rPr>
          <w:rFonts w:ascii="Arial" w:hAnsi="Arial" w:cs="Arial"/>
        </w:rPr>
        <w:t xml:space="preserve"> A platform earns a </w:t>
      </w:r>
      <w:r w:rsidRPr="00CF326F">
        <w:rPr>
          <w:rFonts w:ascii="Arial" w:hAnsi="Arial" w:cs="Arial"/>
          <w:b/>
          <w:bCs/>
          <w:color w:val="EE0000"/>
        </w:rPr>
        <w:t xml:space="preserve">RED WARNING </w:t>
      </w:r>
      <w:r w:rsidR="001854BC">
        <w:rPr>
          <w:rFonts w:ascii="Arial" w:hAnsi="Arial" w:cs="Arial"/>
          <w:b/>
          <w:bCs/>
          <w:color w:val="EE0000"/>
        </w:rPr>
        <w:t xml:space="preserve">HAND </w:t>
      </w:r>
      <w:r w:rsidRPr="00D20B4C">
        <w:rPr>
          <w:rFonts w:ascii="Arial" w:hAnsi="Arial" w:cs="Arial"/>
        </w:rPr>
        <w:t>when significant safety gaps are identified.</w:t>
      </w:r>
      <w:r>
        <w:rPr>
          <w:rFonts w:ascii="Arial" w:hAnsi="Arial" w:cs="Arial"/>
        </w:rPr>
        <w:t xml:space="preserve"> </w:t>
      </w:r>
      <w:r w:rsidRPr="00D20B4C">
        <w:rPr>
          <w:rFonts w:ascii="Arial" w:hAnsi="Arial" w:cs="Arial"/>
        </w:rPr>
        <w:t>This means it does not meet SOS standards in two or more categories.</w:t>
      </w:r>
    </w:p>
    <w:p w14:paraId="17AD4762" w14:textId="17F7BCC2" w:rsidR="00D20B4C" w:rsidRPr="00E8556F" w:rsidRDefault="00D20B4C" w:rsidP="000174B4">
      <w:pPr>
        <w:pStyle w:val="NoSpacing"/>
        <w:rPr>
          <w:rFonts w:ascii="Arial" w:hAnsi="Arial" w:cs="Arial"/>
          <w:i/>
          <w:iCs/>
          <w:sz w:val="21"/>
          <w:szCs w:val="21"/>
        </w:rPr>
      </w:pPr>
      <w:r w:rsidRPr="00E8556F">
        <w:rPr>
          <w:rFonts w:ascii="Arial" w:hAnsi="Arial" w:cs="Arial"/>
          <w:b/>
          <w:bCs/>
          <w:sz w:val="21"/>
          <w:szCs w:val="21"/>
        </w:rPr>
        <w:t>Important Note</w:t>
      </w:r>
      <w:r w:rsidR="000174B4" w:rsidRPr="00E8556F">
        <w:rPr>
          <w:rFonts w:ascii="Arial" w:hAnsi="Arial" w:cs="Arial"/>
          <w:b/>
          <w:bCs/>
          <w:sz w:val="21"/>
          <w:szCs w:val="21"/>
        </w:rPr>
        <w:t xml:space="preserve">: </w:t>
      </w:r>
      <w:r w:rsidRPr="00E8556F">
        <w:rPr>
          <w:rFonts w:ascii="Arial" w:hAnsi="Arial" w:cs="Arial"/>
          <w:i/>
          <w:iCs/>
          <w:sz w:val="21"/>
          <w:szCs w:val="21"/>
        </w:rPr>
        <w:t>Every online platform carries risk. The S</w:t>
      </w:r>
      <w:r w:rsidR="00F06426" w:rsidRPr="00E8556F">
        <w:rPr>
          <w:rFonts w:ascii="Arial" w:hAnsi="Arial" w:cs="Arial"/>
          <w:i/>
          <w:iCs/>
          <w:sz w:val="21"/>
          <w:szCs w:val="21"/>
        </w:rPr>
        <w:t>.</w:t>
      </w:r>
      <w:r w:rsidRPr="00E8556F">
        <w:rPr>
          <w:rFonts w:ascii="Arial" w:hAnsi="Arial" w:cs="Arial"/>
          <w:i/>
          <w:iCs/>
          <w:sz w:val="21"/>
          <w:szCs w:val="21"/>
        </w:rPr>
        <w:t>O</w:t>
      </w:r>
      <w:r w:rsidR="00F06426" w:rsidRPr="00E8556F">
        <w:rPr>
          <w:rFonts w:ascii="Arial" w:hAnsi="Arial" w:cs="Arial"/>
          <w:i/>
          <w:iCs/>
          <w:sz w:val="21"/>
          <w:szCs w:val="21"/>
        </w:rPr>
        <w:t>.</w:t>
      </w:r>
      <w:r w:rsidRPr="00E8556F">
        <w:rPr>
          <w:rFonts w:ascii="Arial" w:hAnsi="Arial" w:cs="Arial"/>
          <w:i/>
          <w:iCs/>
          <w:sz w:val="21"/>
          <w:szCs w:val="21"/>
        </w:rPr>
        <w:t>S</w:t>
      </w:r>
      <w:r w:rsidR="00F06426" w:rsidRPr="00E8556F">
        <w:rPr>
          <w:rFonts w:ascii="Arial" w:hAnsi="Arial" w:cs="Arial"/>
          <w:i/>
          <w:iCs/>
          <w:sz w:val="21"/>
          <w:szCs w:val="21"/>
        </w:rPr>
        <w:t>.</w:t>
      </w:r>
      <w:r w:rsidRPr="00E8556F">
        <w:rPr>
          <w:rFonts w:ascii="Arial" w:hAnsi="Arial" w:cs="Arial"/>
          <w:i/>
          <w:iCs/>
          <w:sz w:val="21"/>
          <w:szCs w:val="21"/>
        </w:rPr>
        <w:t xml:space="preserve"> ratings are designed to help families make more informed, safer choices, spark meaningful conversations, and support youth mental health and suicide prevention.</w:t>
      </w:r>
    </w:p>
    <w:p w14:paraId="04C1A932" w14:textId="7F679D48" w:rsidR="00D20B4C" w:rsidRPr="00E8556F" w:rsidRDefault="002940A7" w:rsidP="000174B4">
      <w:pPr>
        <w:pStyle w:val="NoSpacing"/>
        <w:rPr>
          <w:rFonts w:ascii="Arial" w:hAnsi="Arial" w:cs="Arial"/>
          <w:i/>
          <w:iCs/>
          <w:sz w:val="21"/>
          <w:szCs w:val="21"/>
        </w:rPr>
      </w:pPr>
      <w:r>
        <w:rPr>
          <w:rFonts w:ascii="Arial" w:hAnsi="Arial" w:cs="Arial"/>
          <w:i/>
          <w:iCs/>
          <w:sz w:val="6"/>
          <w:szCs w:val="6"/>
        </w:rPr>
        <w:br/>
      </w:r>
      <w:r w:rsidR="00D20B4C" w:rsidRPr="00E8556F">
        <w:rPr>
          <w:rFonts w:ascii="Arial" w:hAnsi="Arial" w:cs="Arial"/>
          <w:i/>
          <w:iCs/>
          <w:sz w:val="21"/>
          <w:szCs w:val="21"/>
        </w:rPr>
        <w:t>While the ratings assess how well platforms meet safety and well-being standards, they do not capture every risk or experience a young person may encounter online. Even on platforms with the highest ratings, parental involvement, open communication, and ongoing awareness remain essential.This is Version 1.0 of the S</w:t>
      </w:r>
      <w:r w:rsidR="00F06426" w:rsidRPr="00E8556F">
        <w:rPr>
          <w:rFonts w:ascii="Arial" w:hAnsi="Arial" w:cs="Arial"/>
          <w:i/>
          <w:iCs/>
          <w:sz w:val="21"/>
          <w:szCs w:val="21"/>
        </w:rPr>
        <w:t>.</w:t>
      </w:r>
      <w:r w:rsidR="00D20B4C" w:rsidRPr="00E8556F">
        <w:rPr>
          <w:rFonts w:ascii="Arial" w:hAnsi="Arial" w:cs="Arial"/>
          <w:i/>
          <w:iCs/>
          <w:sz w:val="21"/>
          <w:szCs w:val="21"/>
        </w:rPr>
        <w:t>O</w:t>
      </w:r>
      <w:r w:rsidR="00F06426" w:rsidRPr="00E8556F">
        <w:rPr>
          <w:rFonts w:ascii="Arial" w:hAnsi="Arial" w:cs="Arial"/>
          <w:i/>
          <w:iCs/>
          <w:sz w:val="21"/>
          <w:szCs w:val="21"/>
        </w:rPr>
        <w:t>.</w:t>
      </w:r>
      <w:r w:rsidR="00D20B4C" w:rsidRPr="00E8556F">
        <w:rPr>
          <w:rFonts w:ascii="Arial" w:hAnsi="Arial" w:cs="Arial"/>
          <w:i/>
          <w:iCs/>
          <w:sz w:val="21"/>
          <w:szCs w:val="21"/>
        </w:rPr>
        <w:t>S</w:t>
      </w:r>
      <w:r w:rsidR="00F06426" w:rsidRPr="00E8556F">
        <w:rPr>
          <w:rFonts w:ascii="Arial" w:hAnsi="Arial" w:cs="Arial"/>
          <w:i/>
          <w:iCs/>
          <w:sz w:val="21"/>
          <w:szCs w:val="21"/>
        </w:rPr>
        <w:t>.</w:t>
      </w:r>
      <w:r w:rsidR="00D20B4C" w:rsidRPr="00E8556F">
        <w:rPr>
          <w:rFonts w:ascii="Arial" w:hAnsi="Arial" w:cs="Arial"/>
          <w:i/>
          <w:iCs/>
          <w:sz w:val="21"/>
          <w:szCs w:val="21"/>
        </w:rPr>
        <w:t xml:space="preserve"> Ratings and will continue to evolve as new insights, standards, and user feedback emerge.</w:t>
      </w:r>
    </w:p>
    <w:p w14:paraId="6C7C6339" w14:textId="77777777" w:rsidR="00E321AC" w:rsidRPr="00D20B4C" w:rsidRDefault="00E321AC">
      <w:pPr>
        <w:rPr>
          <w:rFonts w:ascii="Arial" w:hAnsi="Arial" w:cs="Arial"/>
        </w:rPr>
      </w:pPr>
    </w:p>
    <w:sectPr w:rsidR="00E321AC" w:rsidRPr="00D20B4C" w:rsidSect="00E8556F">
      <w:pgSz w:w="12240" w:h="15840"/>
      <w:pgMar w:top="45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2D23745"/>
    <w:multiLevelType w:val="hybridMultilevel"/>
    <w:tmpl w:val="3EB65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FF4F51"/>
    <w:multiLevelType w:val="hybridMultilevel"/>
    <w:tmpl w:val="2EEA1D36"/>
    <w:lvl w:ilvl="0" w:tplc="0B4A4FC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346BF7"/>
    <w:multiLevelType w:val="hybridMultilevel"/>
    <w:tmpl w:val="4B58E79E"/>
    <w:lvl w:ilvl="0" w:tplc="0B4A4FC8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7577602">
    <w:abstractNumId w:val="8"/>
  </w:num>
  <w:num w:numId="2" w16cid:durableId="1094519586">
    <w:abstractNumId w:val="6"/>
  </w:num>
  <w:num w:numId="3" w16cid:durableId="380174719">
    <w:abstractNumId w:val="5"/>
  </w:num>
  <w:num w:numId="4" w16cid:durableId="1843008351">
    <w:abstractNumId w:val="4"/>
  </w:num>
  <w:num w:numId="5" w16cid:durableId="637877059">
    <w:abstractNumId w:val="7"/>
  </w:num>
  <w:num w:numId="6" w16cid:durableId="1488324998">
    <w:abstractNumId w:val="3"/>
  </w:num>
  <w:num w:numId="7" w16cid:durableId="1977880606">
    <w:abstractNumId w:val="2"/>
  </w:num>
  <w:num w:numId="8" w16cid:durableId="1841433937">
    <w:abstractNumId w:val="1"/>
  </w:num>
  <w:num w:numId="9" w16cid:durableId="1318652721">
    <w:abstractNumId w:val="0"/>
  </w:num>
  <w:num w:numId="10" w16cid:durableId="1422411321">
    <w:abstractNumId w:val="9"/>
  </w:num>
  <w:num w:numId="11" w16cid:durableId="630673039">
    <w:abstractNumId w:val="10"/>
  </w:num>
  <w:num w:numId="12" w16cid:durableId="7819966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4B4"/>
    <w:rsid w:val="00034616"/>
    <w:rsid w:val="000451F6"/>
    <w:rsid w:val="0006063C"/>
    <w:rsid w:val="0015074B"/>
    <w:rsid w:val="001854BC"/>
    <w:rsid w:val="002940A7"/>
    <w:rsid w:val="0029639D"/>
    <w:rsid w:val="00326F90"/>
    <w:rsid w:val="003C0B4C"/>
    <w:rsid w:val="00492101"/>
    <w:rsid w:val="004A3168"/>
    <w:rsid w:val="00531219"/>
    <w:rsid w:val="005F5582"/>
    <w:rsid w:val="007A40EF"/>
    <w:rsid w:val="00995D38"/>
    <w:rsid w:val="00A2657F"/>
    <w:rsid w:val="00AA1D8D"/>
    <w:rsid w:val="00B012FE"/>
    <w:rsid w:val="00B47730"/>
    <w:rsid w:val="00BD77E5"/>
    <w:rsid w:val="00BE6044"/>
    <w:rsid w:val="00CB0664"/>
    <w:rsid w:val="00CF326F"/>
    <w:rsid w:val="00D20B4C"/>
    <w:rsid w:val="00DC1545"/>
    <w:rsid w:val="00E31DAB"/>
    <w:rsid w:val="00E321AC"/>
    <w:rsid w:val="00E742FF"/>
    <w:rsid w:val="00E85209"/>
    <w:rsid w:val="00E8556F"/>
    <w:rsid w:val="00F064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BC2BF6"/>
  <w14:defaultImageDpi w14:val="300"/>
  <w15:docId w15:val="{D6FB5EB7-277C-4B19-8A19-3B0CCDA7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Linda Mars</cp:lastModifiedBy>
  <cp:revision>3</cp:revision>
  <dcterms:created xsi:type="dcterms:W3CDTF">2026-09-01T21:22:00Z</dcterms:created>
  <dcterms:modified xsi:type="dcterms:W3CDTF">2026-09-01T21:46:00Z</dcterms:modified>
  <cp:category/>
</cp:coreProperties>
</file>