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65C9F" w14:textId="31C63EC2" w:rsidR="00253B93" w:rsidRDefault="006A46D7">
      <w:pPr>
        <w:pStyle w:val="Title"/>
        <w:spacing w:after="0"/>
        <w:jc w:val="center"/>
        <w:rPr>
          <w:rFonts w:ascii="Arial" w:eastAsia="Arial" w:hAnsi="Arial" w:cs="Arial"/>
          <w:b/>
          <w:bCs/>
          <w:color w:val="002060"/>
          <w:sz w:val="28"/>
          <w:szCs w:val="28"/>
        </w:rPr>
      </w:pPr>
      <w:r w:rsidRPr="00BA59F2">
        <w:rPr>
          <w:b/>
          <w:bCs/>
          <w:noProof/>
          <w:color w:val="002060"/>
          <w:sz w:val="28"/>
          <w:szCs w:val="28"/>
        </w:rPr>
        <w:drawing>
          <wp:anchor distT="0" distB="0" distL="114300" distR="114300" simplePos="0" relativeHeight="251661312" behindDoc="0" locked="0" layoutInCell="1" allowOverlap="1" wp14:anchorId="1D626D26" wp14:editId="59CA4EDA">
            <wp:simplePos x="0" y="0"/>
            <wp:positionH relativeFrom="column">
              <wp:posOffset>1244600</wp:posOffset>
            </wp:positionH>
            <wp:positionV relativeFrom="paragraph">
              <wp:posOffset>0</wp:posOffset>
            </wp:positionV>
            <wp:extent cx="3003550" cy="466090"/>
            <wp:effectExtent l="0" t="0" r="6350" b="0"/>
            <wp:wrapTopAndBottom/>
            <wp:docPr id="10573755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03550" cy="466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3BBA6" w14:textId="77777777" w:rsidR="00162E12" w:rsidRPr="00253B93" w:rsidRDefault="00162E12" w:rsidP="00162E12">
      <w:pPr>
        <w:pStyle w:val="Title"/>
        <w:spacing w:after="0"/>
        <w:jc w:val="center"/>
        <w:rPr>
          <w:rFonts w:ascii="Arial" w:eastAsia="Arial" w:hAnsi="Arial" w:cs="Arial"/>
          <w:b/>
          <w:bCs/>
          <w:color w:val="002060"/>
          <w:sz w:val="28"/>
          <w:szCs w:val="28"/>
        </w:rPr>
      </w:pPr>
      <w:r>
        <w:rPr>
          <w:rFonts w:ascii="Arial" w:eastAsia="Arial" w:hAnsi="Arial" w:cs="Arial"/>
          <w:b/>
          <w:bCs/>
          <w:color w:val="002060"/>
          <w:sz w:val="28"/>
          <w:szCs w:val="28"/>
        </w:rPr>
        <w:br/>
      </w:r>
      <w:r w:rsidRPr="00253B93">
        <w:rPr>
          <w:rFonts w:ascii="Arial" w:eastAsia="Arial" w:hAnsi="Arial" w:cs="Arial"/>
          <w:b/>
          <w:bCs/>
          <w:color w:val="002060"/>
          <w:sz w:val="28"/>
          <w:szCs w:val="28"/>
        </w:rPr>
        <w:t>Sample Newsletter</w:t>
      </w:r>
    </w:p>
    <w:p w14:paraId="0C228422" w14:textId="77777777" w:rsidR="00162E12" w:rsidRPr="00253B93" w:rsidRDefault="00162E12" w:rsidP="00162E12">
      <w:pPr>
        <w:pStyle w:val="Title"/>
        <w:jc w:val="center"/>
        <w:rPr>
          <w:rFonts w:ascii="Arial" w:eastAsia="Arial" w:hAnsi="Arial" w:cs="Arial"/>
          <w:b/>
          <w:bCs/>
          <w:color w:val="002060"/>
          <w:sz w:val="28"/>
          <w:szCs w:val="28"/>
        </w:rPr>
      </w:pPr>
      <w:r w:rsidRPr="00253B93">
        <w:rPr>
          <w:rFonts w:ascii="Arial" w:eastAsia="Arial" w:hAnsi="Arial" w:cs="Arial"/>
          <w:b/>
          <w:bCs/>
          <w:color w:val="002060"/>
          <w:sz w:val="28"/>
          <w:szCs w:val="28"/>
        </w:rPr>
        <w:t>Making Online Spaces Safer for Youth</w:t>
      </w:r>
    </w:p>
    <w:p w14:paraId="00000005" w14:textId="6720CEE0" w:rsidR="005A4C22" w:rsidRPr="00F477FC" w:rsidRDefault="001241C5">
      <w:pPr>
        <w:pStyle w:val="Heading2"/>
        <w:rPr>
          <w:rFonts w:ascii="Arial" w:eastAsia="Arial" w:hAnsi="Arial" w:cs="Arial"/>
          <w:color w:val="002060"/>
          <w:sz w:val="22"/>
          <w:szCs w:val="22"/>
        </w:rPr>
      </w:pPr>
      <w:r w:rsidRPr="00F477FC">
        <w:rPr>
          <w:rFonts w:ascii="Arial" w:eastAsia="Arial" w:hAnsi="Arial" w:cs="Arial"/>
          <w:color w:val="002060"/>
          <w:sz w:val="22"/>
          <w:szCs w:val="22"/>
        </w:rPr>
        <w:t>What Is S</w:t>
      </w:r>
      <w:r w:rsidR="00253B93">
        <w:rPr>
          <w:rFonts w:ascii="Arial" w:eastAsia="Arial" w:hAnsi="Arial" w:cs="Arial"/>
          <w:color w:val="002060"/>
          <w:sz w:val="22"/>
          <w:szCs w:val="22"/>
        </w:rPr>
        <w:t>.</w:t>
      </w:r>
      <w:r w:rsidRPr="00F477FC">
        <w:rPr>
          <w:rFonts w:ascii="Arial" w:eastAsia="Arial" w:hAnsi="Arial" w:cs="Arial"/>
          <w:color w:val="002060"/>
          <w:sz w:val="22"/>
          <w:szCs w:val="22"/>
        </w:rPr>
        <w:t>O</w:t>
      </w:r>
      <w:r w:rsidR="00253B93">
        <w:rPr>
          <w:rFonts w:ascii="Arial" w:eastAsia="Arial" w:hAnsi="Arial" w:cs="Arial"/>
          <w:color w:val="002060"/>
          <w:sz w:val="22"/>
          <w:szCs w:val="22"/>
        </w:rPr>
        <w:t>.</w:t>
      </w:r>
      <w:r w:rsidRPr="00F477FC">
        <w:rPr>
          <w:rFonts w:ascii="Arial" w:eastAsia="Arial" w:hAnsi="Arial" w:cs="Arial"/>
          <w:color w:val="002060"/>
          <w:sz w:val="22"/>
          <w:szCs w:val="22"/>
        </w:rPr>
        <w:t>S?</w:t>
      </w:r>
    </w:p>
    <w:p w14:paraId="00000006" w14:textId="28FA0D76" w:rsidR="005A4C22" w:rsidRDefault="001241C5">
      <w:r>
        <w:t>The Safe Online Standards (S</w:t>
      </w:r>
      <w:r w:rsidR="00253B93">
        <w:t>.</w:t>
      </w:r>
      <w:r>
        <w:t>O</w:t>
      </w:r>
      <w:r w:rsidR="00253B93">
        <w:t>.</w:t>
      </w:r>
      <w:r>
        <w:t>S</w:t>
      </w:r>
      <w:r w:rsidR="00253B93">
        <w:t>.</w:t>
      </w:r>
      <w:r>
        <w:t>) is a safety initiative that evaluates how well online platforms protect</w:t>
      </w:r>
      <w:r w:rsidR="004B3477">
        <w:t xml:space="preserve"> teens</w:t>
      </w:r>
      <w:r>
        <w:t>. It focuses on mental health, digital well-being, and preventing harm. S</w:t>
      </w:r>
      <w:r w:rsidR="005E6CB0">
        <w:t>.</w:t>
      </w:r>
      <w:r>
        <w:t>O</w:t>
      </w:r>
      <w:r w:rsidR="005E6CB0">
        <w:t>.</w:t>
      </w:r>
      <w:r>
        <w:t>S</w:t>
      </w:r>
      <w:r w:rsidR="005E6CB0">
        <w:t>.</w:t>
      </w:r>
      <w:r>
        <w:t xml:space="preserve"> is shaped by the voices of </w:t>
      </w:r>
      <w:r w:rsidR="004B3477">
        <w:t>teens</w:t>
      </w:r>
      <w:r>
        <w:t>, parents, clinicians, and global experts, making it both expert-led and community-informed. More than just recommendations, S</w:t>
      </w:r>
      <w:r w:rsidR="005E6CB0">
        <w:t>.</w:t>
      </w:r>
      <w:r>
        <w:t>O</w:t>
      </w:r>
      <w:r w:rsidR="005E6CB0">
        <w:t>.</w:t>
      </w:r>
      <w:r>
        <w:t>S</w:t>
      </w:r>
      <w:r w:rsidR="005E6CB0">
        <w:t>.</w:t>
      </w:r>
      <w:r>
        <w:t xml:space="preserve"> sets clear standards for what it </w:t>
      </w:r>
      <w:r w:rsidR="00515388">
        <w:t xml:space="preserve">means </w:t>
      </w:r>
      <w:r>
        <w:t>to be safer online today and calls on technology companies to meet those expectations.</w:t>
      </w:r>
    </w:p>
    <w:p w14:paraId="00000007" w14:textId="340ED00D" w:rsidR="005A4C22" w:rsidRDefault="001241C5">
      <w:pPr>
        <w:pStyle w:val="Heading2"/>
        <w:rPr>
          <w:rFonts w:ascii="Arial" w:eastAsia="Arial" w:hAnsi="Arial" w:cs="Arial"/>
          <w:color w:val="1F497D"/>
          <w:sz w:val="22"/>
          <w:szCs w:val="22"/>
        </w:rPr>
      </w:pPr>
      <w:r w:rsidRPr="00F477FC">
        <w:rPr>
          <w:rFonts w:ascii="Arial" w:eastAsia="Arial" w:hAnsi="Arial" w:cs="Arial"/>
          <w:color w:val="002060"/>
          <w:sz w:val="22"/>
          <w:szCs w:val="22"/>
        </w:rPr>
        <w:t>Why S</w:t>
      </w:r>
      <w:r w:rsidR="00253B93">
        <w:rPr>
          <w:rFonts w:ascii="Arial" w:eastAsia="Arial" w:hAnsi="Arial" w:cs="Arial"/>
          <w:color w:val="002060"/>
          <w:sz w:val="22"/>
          <w:szCs w:val="22"/>
        </w:rPr>
        <w:t>.</w:t>
      </w:r>
      <w:r w:rsidRPr="00F477FC">
        <w:rPr>
          <w:rFonts w:ascii="Arial" w:eastAsia="Arial" w:hAnsi="Arial" w:cs="Arial"/>
          <w:color w:val="002060"/>
          <w:sz w:val="22"/>
          <w:szCs w:val="22"/>
        </w:rPr>
        <w:t>O</w:t>
      </w:r>
      <w:r w:rsidR="00253B93">
        <w:rPr>
          <w:rFonts w:ascii="Arial" w:eastAsia="Arial" w:hAnsi="Arial" w:cs="Arial"/>
          <w:color w:val="002060"/>
          <w:sz w:val="22"/>
          <w:szCs w:val="22"/>
        </w:rPr>
        <w:t>.</w:t>
      </w:r>
      <w:r w:rsidRPr="00F477FC">
        <w:rPr>
          <w:rFonts w:ascii="Arial" w:eastAsia="Arial" w:hAnsi="Arial" w:cs="Arial"/>
          <w:color w:val="002060"/>
          <w:sz w:val="22"/>
          <w:szCs w:val="22"/>
        </w:rPr>
        <w:t>S</w:t>
      </w:r>
      <w:r w:rsidR="00CE4732">
        <w:rPr>
          <w:rFonts w:ascii="Arial" w:eastAsia="Arial" w:hAnsi="Arial" w:cs="Arial"/>
          <w:color w:val="002060"/>
          <w:sz w:val="22"/>
          <w:szCs w:val="22"/>
        </w:rPr>
        <w:t>.</w:t>
      </w:r>
      <w:r w:rsidRPr="00F477FC">
        <w:rPr>
          <w:rFonts w:ascii="Arial" w:eastAsia="Arial" w:hAnsi="Arial" w:cs="Arial"/>
          <w:color w:val="002060"/>
          <w:sz w:val="22"/>
          <w:szCs w:val="22"/>
        </w:rPr>
        <w:t xml:space="preserve"> Is Important</w:t>
      </w:r>
      <w:r w:rsidR="00515388">
        <w:rPr>
          <w:rFonts w:ascii="Arial" w:eastAsia="Arial" w:hAnsi="Arial" w:cs="Arial"/>
          <w:color w:val="002060"/>
          <w:sz w:val="22"/>
          <w:szCs w:val="22"/>
        </w:rPr>
        <w:t>?</w:t>
      </w:r>
      <w:r>
        <w:rPr>
          <w:rFonts w:ascii="Arial" w:eastAsia="Arial" w:hAnsi="Arial" w:cs="Arial"/>
          <w:color w:val="1F497D"/>
          <w:sz w:val="22"/>
          <w:szCs w:val="22"/>
        </w:rPr>
        <w:br/>
      </w:r>
      <w:r>
        <w:rPr>
          <w:rFonts w:ascii="Arial" w:eastAsia="Arial" w:hAnsi="Arial" w:cs="Arial"/>
          <w:b w:val="0"/>
          <w:bCs w:val="0"/>
          <w:color w:val="000000"/>
          <w:sz w:val="22"/>
          <w:szCs w:val="22"/>
        </w:rPr>
        <w:t>Families often struggle to find trustworthy guidance on what makes a tech platform safe for young people to use. S</w:t>
      </w:r>
      <w:r w:rsidR="00253B93">
        <w:rPr>
          <w:rFonts w:ascii="Arial" w:eastAsia="Arial" w:hAnsi="Arial" w:cs="Arial"/>
          <w:b w:val="0"/>
          <w:bCs w:val="0"/>
          <w:color w:val="000000"/>
          <w:sz w:val="22"/>
          <w:szCs w:val="22"/>
        </w:rPr>
        <w:t>.</w:t>
      </w:r>
      <w:r>
        <w:rPr>
          <w:rFonts w:ascii="Arial" w:eastAsia="Arial" w:hAnsi="Arial" w:cs="Arial"/>
          <w:b w:val="0"/>
          <w:bCs w:val="0"/>
          <w:color w:val="000000"/>
          <w:sz w:val="22"/>
          <w:szCs w:val="22"/>
        </w:rPr>
        <w:t>O</w:t>
      </w:r>
      <w:r w:rsidR="00253B93">
        <w:rPr>
          <w:rFonts w:ascii="Arial" w:eastAsia="Arial" w:hAnsi="Arial" w:cs="Arial"/>
          <w:b w:val="0"/>
          <w:bCs w:val="0"/>
          <w:color w:val="000000"/>
          <w:sz w:val="22"/>
          <w:szCs w:val="22"/>
        </w:rPr>
        <w:t>.</w:t>
      </w:r>
      <w:r>
        <w:rPr>
          <w:rFonts w:ascii="Arial" w:eastAsia="Arial" w:hAnsi="Arial" w:cs="Arial"/>
          <w:b w:val="0"/>
          <w:bCs w:val="0"/>
          <w:color w:val="000000"/>
          <w:sz w:val="22"/>
          <w:szCs w:val="22"/>
        </w:rPr>
        <w:t>S</w:t>
      </w:r>
      <w:r w:rsidR="00253B93">
        <w:rPr>
          <w:rFonts w:ascii="Arial" w:eastAsia="Arial" w:hAnsi="Arial" w:cs="Arial"/>
          <w:b w:val="0"/>
          <w:bCs w:val="0"/>
          <w:color w:val="000000"/>
          <w:sz w:val="22"/>
          <w:szCs w:val="22"/>
        </w:rPr>
        <w:t>.</w:t>
      </w:r>
      <w:r>
        <w:rPr>
          <w:rFonts w:ascii="Arial" w:eastAsia="Arial" w:hAnsi="Arial" w:cs="Arial"/>
          <w:b w:val="0"/>
          <w:bCs w:val="0"/>
          <w:color w:val="000000"/>
          <w:sz w:val="22"/>
          <w:szCs w:val="22"/>
        </w:rPr>
        <w:t xml:space="preserve"> offers a clear set of ratings to show how well platforms meet young people’s needs and where risks remain. While no platform is completely </w:t>
      </w:r>
      <w:r w:rsidR="00515388">
        <w:rPr>
          <w:rFonts w:ascii="Arial" w:eastAsia="Arial" w:hAnsi="Arial" w:cs="Arial"/>
          <w:b w:val="0"/>
          <w:bCs w:val="0"/>
          <w:color w:val="000000"/>
          <w:sz w:val="22"/>
          <w:szCs w:val="22"/>
        </w:rPr>
        <w:t xml:space="preserve">safe or </w:t>
      </w:r>
      <w:r>
        <w:rPr>
          <w:rFonts w:ascii="Arial" w:eastAsia="Arial" w:hAnsi="Arial" w:cs="Arial"/>
          <w:b w:val="0"/>
          <w:bCs w:val="0"/>
          <w:color w:val="000000"/>
          <w:sz w:val="22"/>
          <w:szCs w:val="22"/>
        </w:rPr>
        <w:t>risk-free, S</w:t>
      </w:r>
      <w:r w:rsidR="007209BB">
        <w:rPr>
          <w:rFonts w:ascii="Arial" w:eastAsia="Arial" w:hAnsi="Arial" w:cs="Arial"/>
          <w:b w:val="0"/>
          <w:bCs w:val="0"/>
          <w:color w:val="000000"/>
          <w:sz w:val="22"/>
          <w:szCs w:val="22"/>
        </w:rPr>
        <w:t>.</w:t>
      </w:r>
      <w:r>
        <w:rPr>
          <w:rFonts w:ascii="Arial" w:eastAsia="Arial" w:hAnsi="Arial" w:cs="Arial"/>
          <w:b w:val="0"/>
          <w:bCs w:val="0"/>
          <w:color w:val="000000"/>
          <w:sz w:val="22"/>
          <w:szCs w:val="22"/>
        </w:rPr>
        <w:t>O</w:t>
      </w:r>
      <w:r w:rsidR="007209BB">
        <w:rPr>
          <w:rFonts w:ascii="Arial" w:eastAsia="Arial" w:hAnsi="Arial" w:cs="Arial"/>
          <w:b w:val="0"/>
          <w:bCs w:val="0"/>
          <w:color w:val="000000"/>
          <w:sz w:val="22"/>
          <w:szCs w:val="22"/>
        </w:rPr>
        <w:t>.</w:t>
      </w:r>
      <w:r>
        <w:rPr>
          <w:rFonts w:ascii="Arial" w:eastAsia="Arial" w:hAnsi="Arial" w:cs="Arial"/>
          <w:b w:val="0"/>
          <w:bCs w:val="0"/>
          <w:color w:val="000000"/>
          <w:sz w:val="22"/>
          <w:szCs w:val="22"/>
        </w:rPr>
        <w:t>S</w:t>
      </w:r>
      <w:r w:rsidR="007209BB">
        <w:rPr>
          <w:rFonts w:ascii="Arial" w:eastAsia="Arial" w:hAnsi="Arial" w:cs="Arial"/>
          <w:b w:val="0"/>
          <w:bCs w:val="0"/>
          <w:color w:val="000000"/>
          <w:sz w:val="22"/>
          <w:szCs w:val="22"/>
        </w:rPr>
        <w:t>.</w:t>
      </w:r>
      <w:r>
        <w:rPr>
          <w:rFonts w:ascii="Arial" w:eastAsia="Arial" w:hAnsi="Arial" w:cs="Arial"/>
          <w:b w:val="0"/>
          <w:bCs w:val="0"/>
          <w:color w:val="000000"/>
          <w:sz w:val="22"/>
          <w:szCs w:val="22"/>
        </w:rPr>
        <w:t xml:space="preserve"> empowers families and professionals to make informed choices by defining clear standards and showing how platforms measure up.</w:t>
      </w:r>
    </w:p>
    <w:p w14:paraId="00000009" w14:textId="47C3F338" w:rsidR="005A4C22" w:rsidRPr="00F477FC" w:rsidRDefault="001241C5" w:rsidP="00F477FC">
      <w:pPr>
        <w:pStyle w:val="Heading2"/>
        <w:rPr>
          <w:rFonts w:ascii="Arial" w:eastAsia="Arial" w:hAnsi="Arial" w:cs="Arial"/>
          <w:sz w:val="22"/>
          <w:szCs w:val="22"/>
        </w:rPr>
      </w:pPr>
      <w:r w:rsidRPr="00F477FC">
        <w:rPr>
          <w:rFonts w:ascii="Arial" w:eastAsia="Arial" w:hAnsi="Arial" w:cs="Arial"/>
          <w:color w:val="002060"/>
          <w:sz w:val="22"/>
          <w:szCs w:val="22"/>
        </w:rPr>
        <w:t>Key Features and Benefits</w:t>
      </w:r>
      <w:r>
        <w:rPr>
          <w:rFonts w:ascii="Arial" w:eastAsia="Arial" w:hAnsi="Arial" w:cs="Arial"/>
          <w:sz w:val="22"/>
          <w:szCs w:val="22"/>
        </w:rPr>
        <w:br/>
      </w:r>
      <w:r w:rsidRPr="004B3477">
        <w:rPr>
          <w:rFonts w:ascii="Arial" w:eastAsia="Arial" w:hAnsi="Arial" w:cs="Arial"/>
          <w:color w:val="000000"/>
          <w:sz w:val="22"/>
          <w:szCs w:val="22"/>
        </w:rPr>
        <w:t>S</w:t>
      </w:r>
      <w:r w:rsidR="00CE4732" w:rsidRPr="004B3477">
        <w:rPr>
          <w:rFonts w:ascii="Arial" w:eastAsia="Arial" w:hAnsi="Arial" w:cs="Arial"/>
          <w:color w:val="000000"/>
          <w:sz w:val="22"/>
          <w:szCs w:val="22"/>
        </w:rPr>
        <w:t>.</w:t>
      </w:r>
      <w:r w:rsidRPr="004B3477">
        <w:rPr>
          <w:rFonts w:ascii="Arial" w:eastAsia="Arial" w:hAnsi="Arial" w:cs="Arial"/>
          <w:color w:val="000000"/>
          <w:sz w:val="22"/>
          <w:szCs w:val="22"/>
        </w:rPr>
        <w:t>O</w:t>
      </w:r>
      <w:r w:rsidR="00CE4732" w:rsidRPr="004B3477">
        <w:rPr>
          <w:rFonts w:ascii="Arial" w:eastAsia="Arial" w:hAnsi="Arial" w:cs="Arial"/>
          <w:color w:val="000000"/>
          <w:sz w:val="22"/>
          <w:szCs w:val="22"/>
        </w:rPr>
        <w:t>.</w:t>
      </w:r>
      <w:r w:rsidRPr="004B3477">
        <w:rPr>
          <w:rFonts w:ascii="Arial" w:eastAsia="Arial" w:hAnsi="Arial" w:cs="Arial"/>
          <w:color w:val="000000"/>
          <w:sz w:val="22"/>
          <w:szCs w:val="22"/>
        </w:rPr>
        <w:t>S</w:t>
      </w:r>
      <w:r w:rsidR="00CE4732">
        <w:rPr>
          <w:rFonts w:ascii="Arial" w:eastAsia="Arial" w:hAnsi="Arial" w:cs="Arial"/>
          <w:b w:val="0"/>
          <w:bCs w:val="0"/>
          <w:color w:val="000000"/>
          <w:sz w:val="22"/>
          <w:szCs w:val="22"/>
        </w:rPr>
        <w:t>.</w:t>
      </w:r>
      <w:r>
        <w:rPr>
          <w:rFonts w:ascii="Arial" w:eastAsia="Arial" w:hAnsi="Arial" w:cs="Arial"/>
          <w:b w:val="0"/>
          <w:bCs w:val="0"/>
          <w:color w:val="000000"/>
          <w:sz w:val="22"/>
          <w:szCs w:val="22"/>
        </w:rPr>
        <w:t xml:space="preserve"> was built to be practical, supportive, and grounded in what matters most to families:</w:t>
      </w:r>
      <w:r>
        <w:rPr>
          <w:rFonts w:ascii="Arial" w:eastAsia="Arial" w:hAnsi="Arial" w:cs="Arial"/>
          <w:b w:val="0"/>
          <w:bCs w:val="0"/>
          <w:color w:val="000000"/>
          <w:sz w:val="22"/>
          <w:szCs w:val="22"/>
        </w:rPr>
        <w:br/>
      </w:r>
      <w:r>
        <w:rPr>
          <w:rFonts w:ascii="Arial" w:eastAsia="Arial" w:hAnsi="Arial" w:cs="Arial"/>
          <w:color w:val="000000"/>
          <w:sz w:val="22"/>
          <w:szCs w:val="22"/>
        </w:rPr>
        <w:t>Youth-Centered</w:t>
      </w:r>
      <w:r>
        <w:rPr>
          <w:rFonts w:ascii="Arial" w:eastAsia="Arial" w:hAnsi="Arial" w:cs="Arial"/>
          <w:b w:val="0"/>
          <w:bCs w:val="0"/>
          <w:color w:val="000000"/>
          <w:sz w:val="22"/>
          <w:szCs w:val="22"/>
        </w:rPr>
        <w:t>: Focuses on mental health, privacy, and well-being, including suicide prevention.</w:t>
      </w:r>
      <w:r>
        <w:rPr>
          <w:rFonts w:ascii="Arial" w:eastAsia="Arial" w:hAnsi="Arial" w:cs="Arial"/>
          <w:b w:val="0"/>
          <w:bCs w:val="0"/>
          <w:color w:val="000000"/>
          <w:sz w:val="22"/>
          <w:szCs w:val="22"/>
        </w:rPr>
        <w:br/>
      </w:r>
      <w:r>
        <w:rPr>
          <w:rFonts w:ascii="Arial" w:eastAsia="Arial" w:hAnsi="Arial" w:cs="Arial"/>
          <w:color w:val="000000"/>
          <w:sz w:val="22"/>
          <w:szCs w:val="22"/>
        </w:rPr>
        <w:t>Easy to Use</w:t>
      </w:r>
      <w:r>
        <w:rPr>
          <w:rFonts w:ascii="Arial" w:eastAsia="Arial" w:hAnsi="Arial" w:cs="Arial"/>
          <w:b w:val="0"/>
          <w:bCs w:val="0"/>
          <w:color w:val="000000"/>
          <w:sz w:val="22"/>
          <w:szCs w:val="22"/>
        </w:rPr>
        <w:t>: Helps families, educators, and healthcare providers understand platform safety through a simple rating scale.</w:t>
      </w:r>
      <w:r>
        <w:rPr>
          <w:rFonts w:ascii="Arial" w:eastAsia="Arial" w:hAnsi="Arial" w:cs="Arial"/>
          <w:b w:val="0"/>
          <w:bCs w:val="0"/>
          <w:color w:val="000000"/>
          <w:sz w:val="22"/>
          <w:szCs w:val="22"/>
        </w:rPr>
        <w:br/>
      </w:r>
      <w:r>
        <w:rPr>
          <w:rFonts w:ascii="Arial" w:eastAsia="Arial" w:hAnsi="Arial" w:cs="Arial"/>
          <w:color w:val="000000"/>
          <w:sz w:val="22"/>
          <w:szCs w:val="22"/>
        </w:rPr>
        <w:t>Actionable:</w:t>
      </w:r>
      <w:r>
        <w:rPr>
          <w:rFonts w:ascii="Arial" w:eastAsia="Arial" w:hAnsi="Arial" w:cs="Arial"/>
          <w:b w:val="0"/>
          <w:bCs w:val="0"/>
          <w:color w:val="000000"/>
          <w:sz w:val="22"/>
          <w:szCs w:val="22"/>
        </w:rPr>
        <w:t xml:space="preserve"> Provides clear steps and recommendations for safer use of digital platforms.</w:t>
      </w:r>
      <w:r>
        <w:rPr>
          <w:rFonts w:ascii="Arial" w:eastAsia="Arial" w:hAnsi="Arial" w:cs="Arial"/>
          <w:b w:val="0"/>
          <w:bCs w:val="0"/>
          <w:color w:val="000000"/>
          <w:sz w:val="22"/>
          <w:szCs w:val="22"/>
        </w:rPr>
        <w:br/>
      </w:r>
      <w:r>
        <w:rPr>
          <w:rFonts w:ascii="Arial" w:eastAsia="Arial" w:hAnsi="Arial" w:cs="Arial"/>
          <w:color w:val="000000"/>
          <w:sz w:val="22"/>
          <w:szCs w:val="22"/>
        </w:rPr>
        <w:t>Collaborative</w:t>
      </w:r>
      <w:r>
        <w:rPr>
          <w:rFonts w:ascii="Arial" w:eastAsia="Arial" w:hAnsi="Arial" w:cs="Arial"/>
          <w:b w:val="0"/>
          <w:bCs w:val="0"/>
          <w:color w:val="000000"/>
          <w:sz w:val="22"/>
          <w:szCs w:val="22"/>
        </w:rPr>
        <w:t>: Developed with input from youth, parents, researchers, and mental health experts.</w:t>
      </w:r>
      <w:r w:rsidR="00F477FC">
        <w:rPr>
          <w:rFonts w:ascii="Arial" w:eastAsia="Arial" w:hAnsi="Arial" w:cs="Arial"/>
          <w:b w:val="0"/>
          <w:bCs w:val="0"/>
          <w:color w:val="000000"/>
          <w:sz w:val="22"/>
          <w:szCs w:val="22"/>
        </w:rPr>
        <w:br/>
      </w:r>
    </w:p>
    <w:p w14:paraId="0F5084E3" w14:textId="77777777" w:rsidR="006A46D7" w:rsidRDefault="001241C5">
      <w:pPr>
        <w:rPr>
          <w:noProof/>
        </w:rPr>
      </w:pPr>
      <w:r w:rsidRPr="00F477FC">
        <w:rPr>
          <w:b/>
          <w:bCs/>
          <w:color w:val="002060"/>
        </w:rPr>
        <w:t>The S</w:t>
      </w:r>
      <w:r w:rsidR="00CE4732">
        <w:rPr>
          <w:b/>
          <w:bCs/>
          <w:color w:val="002060"/>
        </w:rPr>
        <w:t>.</w:t>
      </w:r>
      <w:r w:rsidRPr="00F477FC">
        <w:rPr>
          <w:b/>
          <w:bCs/>
          <w:color w:val="002060"/>
        </w:rPr>
        <w:t>O</w:t>
      </w:r>
      <w:r w:rsidR="00CE4732">
        <w:rPr>
          <w:b/>
          <w:bCs/>
          <w:color w:val="002060"/>
        </w:rPr>
        <w:t>.</w:t>
      </w:r>
      <w:r w:rsidRPr="00F477FC">
        <w:rPr>
          <w:b/>
          <w:bCs/>
          <w:color w:val="002060"/>
        </w:rPr>
        <w:t>S</w:t>
      </w:r>
      <w:r w:rsidR="00CE4732">
        <w:rPr>
          <w:b/>
          <w:bCs/>
          <w:color w:val="002060"/>
        </w:rPr>
        <w:t>.</w:t>
      </w:r>
      <w:r w:rsidRPr="00F477FC">
        <w:rPr>
          <w:b/>
          <w:bCs/>
          <w:color w:val="002060"/>
        </w:rPr>
        <w:t xml:space="preserve"> </w:t>
      </w:r>
      <w:r w:rsidR="00F477FC" w:rsidRPr="00F477FC">
        <w:rPr>
          <w:b/>
          <w:bCs/>
          <w:color w:val="002060"/>
        </w:rPr>
        <w:t>Rating</w:t>
      </w:r>
      <w:r w:rsidR="00F477FC">
        <w:rPr>
          <w:b/>
          <w:bCs/>
          <w:color w:val="1F497D"/>
        </w:rPr>
        <w:br/>
      </w:r>
      <w:r w:rsidR="00F477FC" w:rsidRPr="00677629">
        <w:rPr>
          <w:b/>
          <w:bCs/>
        </w:rPr>
        <w:t>S</w:t>
      </w:r>
      <w:r w:rsidR="00CE4732" w:rsidRPr="00677629">
        <w:rPr>
          <w:b/>
          <w:bCs/>
        </w:rPr>
        <w:t>.</w:t>
      </w:r>
      <w:r w:rsidR="00F477FC" w:rsidRPr="00677629">
        <w:rPr>
          <w:b/>
          <w:bCs/>
        </w:rPr>
        <w:t>O</w:t>
      </w:r>
      <w:r w:rsidR="00CE4732" w:rsidRPr="00677629">
        <w:rPr>
          <w:b/>
          <w:bCs/>
        </w:rPr>
        <w:t>.</w:t>
      </w:r>
      <w:r w:rsidR="00F477FC" w:rsidRPr="00677629">
        <w:rPr>
          <w:b/>
          <w:bCs/>
        </w:rPr>
        <w:t>S</w:t>
      </w:r>
      <w:r w:rsidR="00CE4732">
        <w:t>.</w:t>
      </w:r>
      <w:r w:rsidR="00F477FC">
        <w:t xml:space="preserve"> includes</w:t>
      </w:r>
      <w:r>
        <w:t xml:space="preserve"> 24 standards and 160 measurable sub-standards, organized into </w:t>
      </w:r>
      <w:r w:rsidR="00515388">
        <w:t>5</w:t>
      </w:r>
      <w:r>
        <w:t xml:space="preserve"> focus areas for how the platforms</w:t>
      </w:r>
      <w:r w:rsidR="00515388">
        <w:t xml:space="preserve"> perform</w:t>
      </w:r>
      <w:r>
        <w:t>:</w:t>
      </w:r>
      <w:r>
        <w:br/>
      </w:r>
      <w:r w:rsidR="00CE4732">
        <w:rPr>
          <w:b/>
          <w:bCs/>
          <w:sz w:val="8"/>
          <w:szCs w:val="8"/>
        </w:rPr>
        <w:br/>
      </w:r>
      <w:r>
        <w:rPr>
          <w:b/>
          <w:bCs/>
        </w:rPr>
        <w:t>Policies:</w:t>
      </w:r>
      <w:r>
        <w:t xml:space="preserve"> Define acceptable behavior, consequences, and enforcement.</w:t>
      </w:r>
      <w:r>
        <w:br/>
      </w:r>
      <w:r>
        <w:rPr>
          <w:b/>
          <w:bCs/>
        </w:rPr>
        <w:t>Governance &amp; Transparency:</w:t>
      </w:r>
      <w:r>
        <w:t xml:space="preserve"> Promote accountability, external oversight, and regular data reporting.</w:t>
      </w:r>
      <w:r>
        <w:br/>
      </w:r>
      <w:r>
        <w:rPr>
          <w:b/>
          <w:bCs/>
        </w:rPr>
        <w:t>Functionality:</w:t>
      </w:r>
      <w:r>
        <w:t xml:space="preserve"> Offer tools such as privacy settings, time limits, and reporting systems.</w:t>
      </w:r>
      <w:r>
        <w:br/>
      </w:r>
      <w:r>
        <w:rPr>
          <w:b/>
          <w:bCs/>
        </w:rPr>
        <w:t>Content:</w:t>
      </w:r>
      <w:r>
        <w:t xml:space="preserve"> Employ effective moderation processes, safeguards against misinformation, and emotional impact.</w:t>
      </w:r>
      <w:r>
        <w:br/>
      </w:r>
      <w:r>
        <w:rPr>
          <w:b/>
          <w:bCs/>
        </w:rPr>
        <w:t>Digital Literacy &amp; Well-Being:</w:t>
      </w:r>
      <w:r>
        <w:t xml:space="preserve"> Encourage responsible use, balance screen time, and build user awareness.</w:t>
      </w:r>
      <w:r w:rsidR="00F477FC">
        <w:br/>
      </w:r>
    </w:p>
    <w:p w14:paraId="5C02451D" w14:textId="543CAFB9" w:rsidR="006A46D7" w:rsidRDefault="006A46D7">
      <w:pPr>
        <w:rPr>
          <w:noProof/>
        </w:rPr>
      </w:pPr>
      <w:r w:rsidRPr="00BA59F2">
        <w:rPr>
          <w:b/>
          <w:bCs/>
          <w:noProof/>
          <w:color w:val="002060"/>
          <w:sz w:val="28"/>
          <w:szCs w:val="28"/>
        </w:rPr>
        <w:lastRenderedPageBreak/>
        <w:drawing>
          <wp:anchor distT="0" distB="0" distL="114300" distR="114300" simplePos="0" relativeHeight="251663360" behindDoc="0" locked="0" layoutInCell="1" allowOverlap="1" wp14:anchorId="372E3ED9" wp14:editId="20BEFBB0">
            <wp:simplePos x="0" y="0"/>
            <wp:positionH relativeFrom="column">
              <wp:posOffset>1206500</wp:posOffset>
            </wp:positionH>
            <wp:positionV relativeFrom="paragraph">
              <wp:posOffset>0</wp:posOffset>
            </wp:positionV>
            <wp:extent cx="3003550" cy="466090"/>
            <wp:effectExtent l="0" t="0" r="6350" b="0"/>
            <wp:wrapTopAndBottom/>
            <wp:docPr id="12566569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03550" cy="466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0000B" w14:textId="2091C9C8" w:rsidR="005A4C22" w:rsidRDefault="001241C5">
      <w:r w:rsidRPr="00B536C8">
        <w:rPr>
          <w:b/>
          <w:bCs/>
          <w:color w:val="002060"/>
        </w:rPr>
        <w:t>The S</w:t>
      </w:r>
      <w:r w:rsidR="00CE4732">
        <w:rPr>
          <w:b/>
          <w:bCs/>
          <w:color w:val="002060"/>
        </w:rPr>
        <w:t>.</w:t>
      </w:r>
      <w:r w:rsidRPr="00B536C8">
        <w:rPr>
          <w:b/>
          <w:bCs/>
          <w:color w:val="002060"/>
        </w:rPr>
        <w:t>O</w:t>
      </w:r>
      <w:r w:rsidR="00CE4732">
        <w:rPr>
          <w:b/>
          <w:bCs/>
          <w:color w:val="002060"/>
        </w:rPr>
        <w:t>.</w:t>
      </w:r>
      <w:r w:rsidRPr="00B536C8">
        <w:rPr>
          <w:b/>
          <w:bCs/>
          <w:color w:val="002060"/>
        </w:rPr>
        <w:t>S</w:t>
      </w:r>
      <w:r w:rsidR="00CE4732">
        <w:rPr>
          <w:b/>
          <w:bCs/>
          <w:color w:val="002060"/>
        </w:rPr>
        <w:t>.</w:t>
      </w:r>
      <w:r w:rsidRPr="00B536C8">
        <w:rPr>
          <w:b/>
          <w:bCs/>
          <w:color w:val="002060"/>
        </w:rPr>
        <w:t xml:space="preserve"> Icons</w:t>
      </w:r>
      <w:r>
        <w:rPr>
          <w:color w:val="1F497D"/>
        </w:rPr>
        <w:br/>
      </w:r>
      <w:r>
        <w:t>SOS rates digital platforms using a visual icon, and employs color-coded levels to make ratings easy to understand:</w:t>
      </w:r>
    </w:p>
    <w:p w14:paraId="0000000C" w14:textId="4D8A8DFD" w:rsidR="005A4C22" w:rsidRDefault="00EB3CF8" w:rsidP="00EB3CF8">
      <w:pPr>
        <w:pBdr>
          <w:top w:val="nil"/>
          <w:left w:val="nil"/>
          <w:bottom w:val="nil"/>
          <w:right w:val="nil"/>
          <w:between w:val="nil"/>
        </w:pBdr>
        <w:spacing w:after="0"/>
        <w:ind w:left="1260" w:hanging="540"/>
        <w:rPr>
          <w:color w:val="000000"/>
        </w:rPr>
      </w:pPr>
      <w:r w:rsidRPr="001241C5">
        <w:rPr>
          <w:rFonts w:ascii="Quattrocento Sans" w:eastAsia="Quattrocento Sans" w:hAnsi="Quattrocento Sans" w:cs="Quattrocento Sans"/>
          <w:noProof/>
          <w:color w:val="000000"/>
        </w:rPr>
        <w:drawing>
          <wp:anchor distT="0" distB="0" distL="114300" distR="114300" simplePos="0" relativeHeight="251657216" behindDoc="1" locked="0" layoutInCell="1" allowOverlap="1" wp14:anchorId="1B5202DE" wp14:editId="0E77B234">
            <wp:simplePos x="0" y="0"/>
            <wp:positionH relativeFrom="column">
              <wp:posOffset>419100</wp:posOffset>
            </wp:positionH>
            <wp:positionV relativeFrom="paragraph">
              <wp:posOffset>60960</wp:posOffset>
            </wp:positionV>
            <wp:extent cx="266700" cy="231775"/>
            <wp:effectExtent l="0" t="0" r="0" b="0"/>
            <wp:wrapTight wrapText="bothSides">
              <wp:wrapPolygon edited="0">
                <wp:start x="0" y="0"/>
                <wp:lineTo x="0" y="19529"/>
                <wp:lineTo x="20057" y="19529"/>
                <wp:lineTo x="20057" y="0"/>
                <wp:lineTo x="0" y="0"/>
              </wp:wrapPolygon>
            </wp:wrapTight>
            <wp:docPr id="1264059057" name="Picture 1" descr="A blue and black shield with a check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59057" name="Picture 1" descr="A blue and black shield with a check mark&#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6700" cy="231775"/>
                    </a:xfrm>
                    <a:prstGeom prst="rect">
                      <a:avLst/>
                    </a:prstGeom>
                  </pic:spPr>
                </pic:pic>
              </a:graphicData>
            </a:graphic>
            <wp14:sizeRelH relativeFrom="page">
              <wp14:pctWidth>0</wp14:pctWidth>
            </wp14:sizeRelH>
            <wp14:sizeRelV relativeFrom="page">
              <wp14:pctHeight>0</wp14:pctHeight>
            </wp14:sizeRelV>
          </wp:anchor>
        </w:drawing>
      </w:r>
      <w:r w:rsidR="001241C5">
        <w:rPr>
          <w:rFonts w:ascii="Quattrocento Sans" w:eastAsia="Quattrocento Sans" w:hAnsi="Quattrocento Sans" w:cs="Quattrocento Sans"/>
          <w:color w:val="000000"/>
        </w:rPr>
        <w:t xml:space="preserve"> </w:t>
      </w:r>
      <w:r w:rsidR="001241C5">
        <w:rPr>
          <w:color w:val="000000"/>
        </w:rPr>
        <w:t xml:space="preserve">Platforms in this category demonstrate alignment with SOS standards, featuring transparent policies, safety tools, and thoughtful design. </w:t>
      </w:r>
      <w:r w:rsidR="001241C5">
        <w:rPr>
          <w:b/>
          <w:bCs/>
          <w:color w:val="000000"/>
        </w:rPr>
        <w:t xml:space="preserve">However, </w:t>
      </w:r>
      <w:r w:rsidR="00515388">
        <w:rPr>
          <w:b/>
          <w:bCs/>
          <w:color w:val="000000"/>
        </w:rPr>
        <w:t>platforms receiving this rating</w:t>
      </w:r>
      <w:r w:rsidR="001241C5">
        <w:rPr>
          <w:b/>
          <w:bCs/>
          <w:color w:val="000000"/>
        </w:rPr>
        <w:t xml:space="preserve"> </w:t>
      </w:r>
      <w:r w:rsidR="001241C5" w:rsidRPr="00F477FC">
        <w:rPr>
          <w:b/>
          <w:bCs/>
        </w:rPr>
        <w:t>can still carry</w:t>
      </w:r>
      <w:r w:rsidR="001241C5">
        <w:rPr>
          <w:b/>
          <w:bCs/>
          <w:color w:val="000000"/>
        </w:rPr>
        <w:t xml:space="preserve"> </w:t>
      </w:r>
      <w:r w:rsidR="00515388">
        <w:rPr>
          <w:b/>
          <w:bCs/>
          <w:color w:val="000000"/>
        </w:rPr>
        <w:t>r</w:t>
      </w:r>
      <w:r w:rsidR="001241C5">
        <w:rPr>
          <w:b/>
          <w:bCs/>
          <w:color w:val="000000"/>
        </w:rPr>
        <w:t>isk.</w:t>
      </w:r>
    </w:p>
    <w:p w14:paraId="0000000D" w14:textId="5FDAAB27" w:rsidR="005A4C22" w:rsidRDefault="00000000" w:rsidP="00EB3CF8">
      <w:pPr>
        <w:pBdr>
          <w:top w:val="nil"/>
          <w:left w:val="nil"/>
          <w:bottom w:val="nil"/>
          <w:right w:val="nil"/>
          <w:between w:val="nil"/>
        </w:pBdr>
        <w:spacing w:after="0"/>
        <w:ind w:left="1260"/>
        <w:rPr>
          <w:color w:val="000000"/>
        </w:rPr>
      </w:pPr>
      <w:r>
        <w:rPr>
          <w:noProof/>
        </w:rPr>
        <w:pict w14:anchorId="582E3498">
          <v:shape id="Picture 1" o:spid="_x0000_s1026" type="#_x0000_t75" alt="A yellow and black sign&#10;&#10;AI-generated content may be incorrect." style="position:absolute;left:0;text-align:left;margin-left:33pt;margin-top:3pt;width:18.7pt;height:19.3pt;z-index:-251657216;visibility:visible;mso-wrap-style:square;mso-position-horizontal-relative:text;mso-position-vertical-relative:text;mso-width-relative:page;mso-height-relative:page" wrapcoords="-1080 0 -1080 20571 21600 20571 21600 0 -1080 0">
            <v:imagedata r:id="rId7" o:title="A yellow and black sign&#10;&#10;AI-generated content may be incorrect"/>
            <w10:wrap type="tight"/>
          </v:shape>
        </w:pict>
      </w:r>
      <w:r w:rsidR="00DB1AAE" w:rsidRPr="00DB1AAE">
        <w:rPr>
          <w:noProof/>
          <w:color w:val="000000"/>
          <w:lang w:val="en-US"/>
        </w:rPr>
        <w:drawing>
          <wp:anchor distT="0" distB="0" distL="114300" distR="114300" simplePos="0" relativeHeight="251656192" behindDoc="1" locked="0" layoutInCell="1" allowOverlap="1" wp14:anchorId="67F898C7" wp14:editId="527C5252">
            <wp:simplePos x="0" y="0"/>
            <wp:positionH relativeFrom="column">
              <wp:posOffset>311150</wp:posOffset>
            </wp:positionH>
            <wp:positionV relativeFrom="paragraph">
              <wp:posOffset>556260</wp:posOffset>
            </wp:positionV>
            <wp:extent cx="495300" cy="495300"/>
            <wp:effectExtent l="0" t="0" r="0" b="0"/>
            <wp:wrapTight wrapText="bothSides">
              <wp:wrapPolygon edited="0">
                <wp:start x="8308" y="3323"/>
                <wp:lineTo x="4154" y="7477"/>
                <wp:lineTo x="4154" y="14123"/>
                <wp:lineTo x="8308" y="17446"/>
                <wp:lineTo x="12462" y="17446"/>
                <wp:lineTo x="15785" y="11631"/>
                <wp:lineTo x="15785" y="6646"/>
                <wp:lineTo x="11631" y="3323"/>
                <wp:lineTo x="8308" y="3323"/>
              </wp:wrapPolygon>
            </wp:wrapTight>
            <wp:docPr id="19432139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1C5">
        <w:rPr>
          <w:color w:val="000000"/>
        </w:rPr>
        <w:t xml:space="preserve">Caution: These platforms include some safety features, although they may be limited, inconsistent, or difficult to access. Regular </w:t>
      </w:r>
      <w:r w:rsidR="00515388">
        <w:rPr>
          <w:color w:val="000000"/>
        </w:rPr>
        <w:t xml:space="preserve">parental and caregiver </w:t>
      </w:r>
      <w:r w:rsidR="001241C5">
        <w:rPr>
          <w:color w:val="000000"/>
        </w:rPr>
        <w:t>oversight is recommended.</w:t>
      </w:r>
    </w:p>
    <w:p w14:paraId="0000000E" w14:textId="6965337F" w:rsidR="005A4C22" w:rsidRDefault="003976B8" w:rsidP="003976B8">
      <w:pPr>
        <w:pBdr>
          <w:top w:val="nil"/>
          <w:left w:val="nil"/>
          <w:bottom w:val="nil"/>
          <w:right w:val="nil"/>
          <w:between w:val="nil"/>
        </w:pBdr>
        <w:ind w:left="1260"/>
        <w:rPr>
          <w:color w:val="000000"/>
        </w:rPr>
      </w:pPr>
      <w:r>
        <w:rPr>
          <w:color w:val="000000"/>
          <w:sz w:val="4"/>
          <w:szCs w:val="4"/>
        </w:rPr>
        <w:br/>
      </w:r>
      <w:r>
        <w:rPr>
          <w:color w:val="000000"/>
        </w:rPr>
        <w:t>W</w:t>
      </w:r>
      <w:r w:rsidR="001241C5">
        <w:rPr>
          <w:color w:val="000000"/>
        </w:rPr>
        <w:t>arning: Platforms rated as a warning lack adequate protection, exposing users to risks such as data misuse, potentially harmful content, or unmoderated interactions.</w:t>
      </w:r>
    </w:p>
    <w:p w14:paraId="0000000F" w14:textId="605FCE41" w:rsidR="005A4C22" w:rsidRDefault="001241C5">
      <w:pPr>
        <w:pStyle w:val="Heading2"/>
        <w:rPr>
          <w:rFonts w:ascii="Arial" w:eastAsia="Arial" w:hAnsi="Arial" w:cs="Arial"/>
          <w:i/>
          <w:iCs/>
          <w:color w:val="000000"/>
          <w:sz w:val="22"/>
          <w:szCs w:val="22"/>
        </w:rPr>
      </w:pPr>
      <w:r>
        <w:rPr>
          <w:rFonts w:ascii="Arial" w:eastAsia="Arial" w:hAnsi="Arial" w:cs="Arial"/>
          <w:i/>
          <w:iCs/>
          <w:color w:val="000000"/>
          <w:sz w:val="22"/>
          <w:szCs w:val="22"/>
        </w:rPr>
        <w:t>It is important to note that even the highest S</w:t>
      </w:r>
      <w:r w:rsidR="00EB3CF8">
        <w:rPr>
          <w:rFonts w:ascii="Arial" w:eastAsia="Arial" w:hAnsi="Arial" w:cs="Arial"/>
          <w:i/>
          <w:iCs/>
          <w:color w:val="000000"/>
          <w:sz w:val="22"/>
          <w:szCs w:val="22"/>
        </w:rPr>
        <w:t>.</w:t>
      </w:r>
      <w:r>
        <w:rPr>
          <w:rFonts w:ascii="Arial" w:eastAsia="Arial" w:hAnsi="Arial" w:cs="Arial"/>
          <w:i/>
          <w:iCs/>
          <w:color w:val="000000"/>
          <w:sz w:val="22"/>
          <w:szCs w:val="22"/>
        </w:rPr>
        <w:t>O</w:t>
      </w:r>
      <w:r w:rsidR="00EB3CF8">
        <w:rPr>
          <w:rFonts w:ascii="Arial" w:eastAsia="Arial" w:hAnsi="Arial" w:cs="Arial"/>
          <w:i/>
          <w:iCs/>
          <w:color w:val="000000"/>
          <w:sz w:val="22"/>
          <w:szCs w:val="22"/>
        </w:rPr>
        <w:t>.</w:t>
      </w:r>
      <w:r>
        <w:rPr>
          <w:rFonts w:ascii="Arial" w:eastAsia="Arial" w:hAnsi="Arial" w:cs="Arial"/>
          <w:i/>
          <w:iCs/>
          <w:color w:val="000000"/>
          <w:sz w:val="22"/>
          <w:szCs w:val="22"/>
        </w:rPr>
        <w:t>S</w:t>
      </w:r>
      <w:r w:rsidR="00EB3CF8">
        <w:rPr>
          <w:rFonts w:ascii="Arial" w:eastAsia="Arial" w:hAnsi="Arial" w:cs="Arial"/>
          <w:i/>
          <w:iCs/>
          <w:color w:val="000000"/>
          <w:sz w:val="22"/>
          <w:szCs w:val="22"/>
        </w:rPr>
        <w:t>.</w:t>
      </w:r>
      <w:r>
        <w:rPr>
          <w:rFonts w:ascii="Arial" w:eastAsia="Arial" w:hAnsi="Arial" w:cs="Arial"/>
          <w:i/>
          <w:iCs/>
          <w:color w:val="000000"/>
          <w:sz w:val="22"/>
          <w:szCs w:val="22"/>
        </w:rPr>
        <w:t xml:space="preserve"> rating does not guarantee a platform is completely free of risk.</w:t>
      </w:r>
    </w:p>
    <w:p w14:paraId="00000010" w14:textId="77777777" w:rsidR="005A4C22" w:rsidRPr="00665994" w:rsidRDefault="001241C5">
      <w:pPr>
        <w:pStyle w:val="Heading2"/>
        <w:rPr>
          <w:rFonts w:ascii="Arial" w:eastAsia="Arial" w:hAnsi="Arial" w:cs="Arial"/>
          <w:color w:val="002060"/>
          <w:sz w:val="22"/>
          <w:szCs w:val="22"/>
        </w:rPr>
      </w:pPr>
      <w:r w:rsidRPr="00665994">
        <w:rPr>
          <w:rFonts w:ascii="Arial" w:eastAsia="Arial" w:hAnsi="Arial" w:cs="Arial"/>
          <w:color w:val="002060"/>
          <w:sz w:val="22"/>
          <w:szCs w:val="22"/>
        </w:rPr>
        <w:t>Current Platform Participation</w:t>
      </w:r>
    </w:p>
    <w:p w14:paraId="00000011" w14:textId="3D0569C0" w:rsidR="005A4C22" w:rsidRDefault="001241C5">
      <w:r>
        <w:t>Major platforms, including Meta and TikTok, have voluntarily participated in the S</w:t>
      </w:r>
      <w:r w:rsidR="00EB3CF8">
        <w:t>.</w:t>
      </w:r>
      <w:r>
        <w:t>O</w:t>
      </w:r>
      <w:r w:rsidR="00EB3CF8">
        <w:t>.</w:t>
      </w:r>
      <w:r>
        <w:t>S</w:t>
      </w:r>
      <w:r w:rsidR="00EB3CF8">
        <w:t>.</w:t>
      </w:r>
      <w:r>
        <w:t xml:space="preserve"> evaluation process. Their results highlight both strengths and opportunities for improvement, and more companies will be reviewed soon.</w:t>
      </w:r>
    </w:p>
    <w:p w14:paraId="00000012" w14:textId="77777777" w:rsidR="005A4C22" w:rsidRPr="00665994" w:rsidRDefault="001241C5">
      <w:pPr>
        <w:pStyle w:val="Heading2"/>
        <w:rPr>
          <w:rFonts w:ascii="Arial" w:eastAsia="Arial" w:hAnsi="Arial" w:cs="Arial"/>
          <w:color w:val="002060"/>
          <w:sz w:val="22"/>
          <w:szCs w:val="22"/>
        </w:rPr>
      </w:pPr>
      <w:r w:rsidRPr="00665994">
        <w:rPr>
          <w:rFonts w:ascii="Arial" w:eastAsia="Arial" w:hAnsi="Arial" w:cs="Arial"/>
          <w:color w:val="002060"/>
          <w:sz w:val="22"/>
          <w:szCs w:val="22"/>
        </w:rPr>
        <w:t>Get Involved</w:t>
      </w:r>
    </w:p>
    <w:p w14:paraId="620EB40B" w14:textId="2152A7A8" w:rsidR="00F477FC" w:rsidRDefault="001241C5">
      <w:pPr>
        <w:rPr>
          <w:color w:val="EE0000"/>
        </w:rPr>
      </w:pPr>
      <w:r w:rsidRPr="0064498B">
        <w:t xml:space="preserve">To learn more about the SOS framework or to access platform ratings, please visit the </w:t>
      </w:r>
      <w:r w:rsidR="004B3477">
        <w:t xml:space="preserve">S.O.S. </w:t>
      </w:r>
      <w:hyperlink r:id="rId9" w:history="1">
        <w:r w:rsidR="001A5EFF" w:rsidRPr="00143E30">
          <w:rPr>
            <w:rStyle w:val="Hyperlink"/>
          </w:rPr>
          <w:t>website</w:t>
        </w:r>
        <w:r w:rsidR="00143E30" w:rsidRPr="00143E30">
          <w:rPr>
            <w:rStyle w:val="Hyperlink"/>
          </w:rPr>
          <w:t>.</w:t>
        </w:r>
      </w:hyperlink>
    </w:p>
    <w:p w14:paraId="06B4EC0B" w14:textId="0251D676" w:rsidR="00F477FC" w:rsidRPr="00F477FC" w:rsidRDefault="00F477FC" w:rsidP="00F477FC">
      <w:pPr>
        <w:rPr>
          <w:sz w:val="20"/>
          <w:szCs w:val="20"/>
          <w:lang w:val="en-US"/>
        </w:rPr>
      </w:pPr>
      <w:r w:rsidRPr="00F477FC">
        <w:rPr>
          <w:b/>
          <w:bCs/>
          <w:i/>
          <w:iCs/>
          <w:sz w:val="20"/>
          <w:szCs w:val="20"/>
          <w:lang w:val="en-US"/>
        </w:rPr>
        <w:t>IMPORTANT NOTE:</w:t>
      </w:r>
      <w:r w:rsidRPr="00F477FC">
        <w:rPr>
          <w:sz w:val="20"/>
          <w:szCs w:val="20"/>
          <w:lang w:val="en-US"/>
        </w:rPr>
        <w:t xml:space="preserve"> Every online platform carries risks. The S</w:t>
      </w:r>
      <w:r w:rsidR="001A5EFF">
        <w:rPr>
          <w:sz w:val="20"/>
          <w:szCs w:val="20"/>
          <w:lang w:val="en-US"/>
        </w:rPr>
        <w:t>.</w:t>
      </w:r>
      <w:r w:rsidRPr="00F477FC">
        <w:rPr>
          <w:sz w:val="20"/>
          <w:szCs w:val="20"/>
          <w:lang w:val="en-US"/>
        </w:rPr>
        <w:t>O</w:t>
      </w:r>
      <w:r w:rsidR="001A5EFF">
        <w:rPr>
          <w:sz w:val="20"/>
          <w:szCs w:val="20"/>
          <w:lang w:val="en-US"/>
        </w:rPr>
        <w:t>.</w:t>
      </w:r>
      <w:r w:rsidRPr="00F477FC">
        <w:rPr>
          <w:sz w:val="20"/>
          <w:szCs w:val="20"/>
          <w:lang w:val="en-US"/>
        </w:rPr>
        <w:t>S</w:t>
      </w:r>
      <w:r w:rsidR="001A5EFF">
        <w:rPr>
          <w:sz w:val="20"/>
          <w:szCs w:val="20"/>
          <w:lang w:val="en-US"/>
        </w:rPr>
        <w:t>.</w:t>
      </w:r>
      <w:r w:rsidRPr="00F477FC">
        <w:rPr>
          <w:sz w:val="20"/>
          <w:szCs w:val="20"/>
          <w:lang w:val="en-US"/>
        </w:rPr>
        <w:t xml:space="preserve"> ratings are intended to guide families toward safer choices, initiate important conversations, and support youth mental health and suicide prevention. While these ratings highlight how well platforms perform and meet safety and well-being</w:t>
      </w:r>
      <w:r>
        <w:rPr>
          <w:sz w:val="20"/>
          <w:szCs w:val="20"/>
          <w:lang w:val="en-US"/>
        </w:rPr>
        <w:t xml:space="preserve"> </w:t>
      </w:r>
      <w:r w:rsidRPr="00F477FC">
        <w:rPr>
          <w:sz w:val="20"/>
          <w:szCs w:val="20"/>
          <w:lang w:val="en-US"/>
        </w:rPr>
        <w:t>standards, they do not address every possible issue young people might face. Parental involvement, open communication, and ongoing awareness remain essential, even for platforms with the highest safety ratings. This is version 1.0 of the S</w:t>
      </w:r>
      <w:r w:rsidR="001A5EFF">
        <w:rPr>
          <w:sz w:val="20"/>
          <w:szCs w:val="20"/>
          <w:lang w:val="en-US"/>
        </w:rPr>
        <w:t>.</w:t>
      </w:r>
      <w:r w:rsidRPr="00F477FC">
        <w:rPr>
          <w:sz w:val="20"/>
          <w:szCs w:val="20"/>
          <w:lang w:val="en-US"/>
        </w:rPr>
        <w:t>O</w:t>
      </w:r>
      <w:r w:rsidR="001A5EFF">
        <w:rPr>
          <w:sz w:val="20"/>
          <w:szCs w:val="20"/>
          <w:lang w:val="en-US"/>
        </w:rPr>
        <w:t>.</w:t>
      </w:r>
      <w:r w:rsidRPr="00F477FC">
        <w:rPr>
          <w:sz w:val="20"/>
          <w:szCs w:val="20"/>
          <w:lang w:val="en-US"/>
        </w:rPr>
        <w:t>S</w:t>
      </w:r>
      <w:r w:rsidR="001A5EFF">
        <w:rPr>
          <w:sz w:val="20"/>
          <w:szCs w:val="20"/>
          <w:lang w:val="en-US"/>
        </w:rPr>
        <w:t>.</w:t>
      </w:r>
      <w:r w:rsidRPr="00F477FC">
        <w:rPr>
          <w:sz w:val="20"/>
          <w:szCs w:val="20"/>
          <w:lang w:val="en-US"/>
        </w:rPr>
        <w:t xml:space="preserve"> Ratings and will evolve with new insights and user feedback.</w:t>
      </w:r>
    </w:p>
    <w:p w14:paraId="3EED6A0C" w14:textId="77777777" w:rsidR="00F477FC" w:rsidRDefault="00F477FC">
      <w:pPr>
        <w:rPr>
          <w:color w:val="EE0000"/>
        </w:rPr>
      </w:pPr>
    </w:p>
    <w:p w14:paraId="00000014" w14:textId="77777777" w:rsidR="005A4C22" w:rsidRDefault="005A4C22"/>
    <w:sectPr w:rsidR="005A4C22" w:rsidSect="004B3477">
      <w:pgSz w:w="12240" w:h="15840"/>
      <w:pgMar w:top="63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B08A1F2-3829-4CF2-B6E2-CC791DF027A9}"/>
    <w:embedBold r:id="rId2" w:fontKey="{B128256A-6184-4AD2-82C3-550DF6A85780}"/>
    <w:embedItalic r:id="rId3" w:fontKey="{AE4F1A75-CFCA-42EF-956C-BCCDDB522C57}"/>
    <w:embedBoldItalic r:id="rId4" w:fontKey="{E963B99D-BF4D-4037-862C-32D25A398816}"/>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Quattrocento Sans">
    <w:charset w:val="00"/>
    <w:family w:val="swiss"/>
    <w:pitch w:val="variable"/>
    <w:sig w:usb0="800000BF" w:usb1="4000005B" w:usb2="00000000" w:usb3="00000000" w:csb0="00000001" w:csb1="00000000"/>
    <w:embedRegular r:id="rId5" w:fontKey="{5D9A4445-3E89-4BA0-8C0F-616882E46F92}"/>
  </w:font>
  <w:font w:name="Cambria">
    <w:panose1 w:val="02040503050406030204"/>
    <w:charset w:val="00"/>
    <w:family w:val="roman"/>
    <w:pitch w:val="variable"/>
    <w:sig w:usb0="E00006FF" w:usb1="420024FF" w:usb2="02000000" w:usb3="00000000" w:csb0="0000019F" w:csb1="00000000"/>
    <w:embedRegular r:id="rId6" w:fontKey="{71AE7CA1-EAD9-4F05-A56A-DE3D472052E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D626D2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A yellow and black sign&#10;&#10;AI-generated content may be incorrect." style="width:65.5pt;height:67pt;visibility:visible;mso-wrap-style:square" o:bullet="t">
        <v:imagedata r:id="rId1" o:title="A yellow and black sign&#10;&#10;AI-generated content may be incorrect"/>
      </v:shape>
    </w:pict>
  </w:numPicBullet>
  <w:abstractNum w:abstractNumId="0" w15:restartNumberingAfterBreak="0">
    <w:nsid w:val="427556E3"/>
    <w:multiLevelType w:val="multilevel"/>
    <w:tmpl w:val="29703B4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47873195">
    <w:abstractNumId w:val="0"/>
  </w:num>
  <w:num w:numId="2" w16cid:durableId="15036217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201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17169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5635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8646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C22"/>
    <w:rsid w:val="000665B7"/>
    <w:rsid w:val="001241C5"/>
    <w:rsid w:val="00143E30"/>
    <w:rsid w:val="00162E12"/>
    <w:rsid w:val="001A5EFF"/>
    <w:rsid w:val="001D20C3"/>
    <w:rsid w:val="00253B93"/>
    <w:rsid w:val="002F1A78"/>
    <w:rsid w:val="003976B8"/>
    <w:rsid w:val="003D7ACD"/>
    <w:rsid w:val="0041383E"/>
    <w:rsid w:val="004A2265"/>
    <w:rsid w:val="004B3477"/>
    <w:rsid w:val="00515388"/>
    <w:rsid w:val="00531219"/>
    <w:rsid w:val="005A4C22"/>
    <w:rsid w:val="005E6CB0"/>
    <w:rsid w:val="0064498B"/>
    <w:rsid w:val="00665994"/>
    <w:rsid w:val="00677629"/>
    <w:rsid w:val="006A46D7"/>
    <w:rsid w:val="006B443C"/>
    <w:rsid w:val="006E44E0"/>
    <w:rsid w:val="007209BB"/>
    <w:rsid w:val="00783A52"/>
    <w:rsid w:val="008155D5"/>
    <w:rsid w:val="00B536C8"/>
    <w:rsid w:val="00B97E98"/>
    <w:rsid w:val="00C27408"/>
    <w:rsid w:val="00CB6979"/>
    <w:rsid w:val="00CE4732"/>
    <w:rsid w:val="00D40C03"/>
    <w:rsid w:val="00DB1AAE"/>
    <w:rsid w:val="00EB3CF8"/>
    <w:rsid w:val="00EE0E22"/>
    <w:rsid w:val="00EF34B2"/>
    <w:rsid w:val="00F47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319ED1"/>
  <w15:docId w15:val="{BD72CC02-9976-4410-B7A8-144298B22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2D1966"/>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D66B6"/>
    <w:pPr>
      <w:spacing w:after="0" w:line="240" w:lineRule="auto"/>
    </w:p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143E30"/>
    <w:rPr>
      <w:color w:val="0000FF" w:themeColor="hyperlink"/>
      <w:u w:val="single"/>
    </w:rPr>
  </w:style>
  <w:style w:type="character" w:styleId="UnresolvedMention">
    <w:name w:val="Unresolved Mention"/>
    <w:basedOn w:val="DefaultParagraphFont"/>
    <w:uiPriority w:val="99"/>
    <w:semiHidden/>
    <w:unhideWhenUsed/>
    <w:rsid w:val="00143E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afeonlinestandards.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Linda Mars</cp:lastModifiedBy>
  <cp:revision>3</cp:revision>
  <dcterms:created xsi:type="dcterms:W3CDTF">2026-09-01T21:02:00Z</dcterms:created>
  <dcterms:modified xsi:type="dcterms:W3CDTF">2026-09-01T21:48:00Z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b6048b23-c3ae-4722-a853-ca085b772811</vt:lpwstr>
  </property>
</Properties>
</file>